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3DE31" w14:textId="13E202E1" w:rsidR="004B7EB9" w:rsidRDefault="004B7EB9" w:rsidP="004B7EB9">
      <w:pPr>
        <w:pStyle w:val="3GPPHeader"/>
        <w:spacing w:after="60"/>
        <w:rPr>
          <w:sz w:val="32"/>
          <w:szCs w:val="32"/>
          <w:highlight w:val="yellow"/>
        </w:rPr>
      </w:pPr>
      <w:r>
        <w:t xml:space="preserve">3GPP TSG-RAN WG3 </w:t>
      </w:r>
      <w:r w:rsidRPr="008333EC">
        <w:t>#9</w:t>
      </w:r>
      <w:r w:rsidR="008333EC" w:rsidRPr="008333EC">
        <w:t>7</w:t>
      </w:r>
      <w:r>
        <w:tab/>
      </w:r>
      <w:r w:rsidRPr="009C5604">
        <w:rPr>
          <w:szCs w:val="32"/>
        </w:rPr>
        <w:t>R3-17</w:t>
      </w:r>
      <w:r w:rsidR="009C5604" w:rsidRPr="009C5604">
        <w:rPr>
          <w:szCs w:val="32"/>
        </w:rPr>
        <w:t>3225</w:t>
      </w:r>
    </w:p>
    <w:p w14:paraId="1FEFC210" w14:textId="77777777" w:rsidR="004B7EB9" w:rsidRPr="00CE0424" w:rsidRDefault="004B7EB9" w:rsidP="004B7EB9">
      <w:pPr>
        <w:pStyle w:val="3GPPHeader"/>
      </w:pPr>
      <w:r>
        <w:t>Berlin, Germany, 21</w:t>
      </w:r>
      <w:r>
        <w:rPr>
          <w:vertAlign w:val="superscript"/>
        </w:rPr>
        <w:t>st</w:t>
      </w:r>
      <w:r>
        <w:t xml:space="preserve"> – 25</w:t>
      </w:r>
      <w:r>
        <w:rPr>
          <w:vertAlign w:val="superscript"/>
        </w:rPr>
        <w:t>th</w:t>
      </w:r>
      <w:r>
        <w:t xml:space="preserve"> August 2017</w:t>
      </w:r>
    </w:p>
    <w:p w14:paraId="4BF4A57F" w14:textId="77777777" w:rsidR="00067548" w:rsidRDefault="00236EF1" w:rsidP="00236EF1">
      <w:pPr>
        <w:pStyle w:val="3GPPHeader"/>
        <w:spacing w:after="60"/>
        <w:jc w:val="right"/>
        <w:rPr>
          <w:b w:val="0"/>
          <w:noProof/>
        </w:rPr>
      </w:pPr>
      <w:r>
        <w:rPr>
          <w:lang w:val="en-US"/>
        </w:rPr>
        <w:tab/>
      </w:r>
    </w:p>
    <w:p w14:paraId="037DD022" w14:textId="73201D45"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333EC">
        <w:rPr>
          <w:sz w:val="22"/>
          <w:szCs w:val="22"/>
          <w:lang w:val="en-US"/>
        </w:rPr>
        <w:t>10</w:t>
      </w:r>
      <w:r w:rsidR="00902CEE" w:rsidRPr="008333EC">
        <w:rPr>
          <w:sz w:val="22"/>
          <w:szCs w:val="22"/>
          <w:lang w:val="en-US"/>
        </w:rPr>
        <w:t>.</w:t>
      </w:r>
      <w:r w:rsidR="008333EC" w:rsidRPr="008333EC">
        <w:rPr>
          <w:sz w:val="22"/>
          <w:szCs w:val="22"/>
          <w:lang w:val="en-US"/>
        </w:rPr>
        <w:t>8</w:t>
      </w:r>
      <w:r w:rsidR="00902CEE" w:rsidRPr="008333EC">
        <w:rPr>
          <w:sz w:val="22"/>
          <w:szCs w:val="22"/>
          <w:lang w:val="en-US"/>
        </w:rPr>
        <w:t>.</w:t>
      </w:r>
      <w:r w:rsidR="00D719BC" w:rsidRPr="008333EC">
        <w:rPr>
          <w:sz w:val="22"/>
          <w:szCs w:val="22"/>
          <w:lang w:val="en-US"/>
        </w:rPr>
        <w:t>1</w:t>
      </w:r>
    </w:p>
    <w:p w14:paraId="0CA65769"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740D51" w14:textId="77777777"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4B7EB9">
        <w:rPr>
          <w:sz w:val="22"/>
          <w:szCs w:val="22"/>
        </w:rPr>
        <w:t>Transport of RRC messages for LTE-NR interworking</w:t>
      </w:r>
    </w:p>
    <w:p w14:paraId="532FC2C7"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bookmarkStart w:id="0" w:name="_GoBack"/>
      <w:bookmarkEnd w:id="0"/>
    </w:p>
    <w:p w14:paraId="6A502AC6" w14:textId="77777777" w:rsidR="00E90E49" w:rsidRPr="00CE0424" w:rsidRDefault="00E90E49" w:rsidP="009A3844"/>
    <w:p w14:paraId="2085F002" w14:textId="77777777" w:rsidR="00A001D2" w:rsidRDefault="00E90E49" w:rsidP="009A3844">
      <w:pPr>
        <w:pStyle w:val="Heading1"/>
        <w:jc w:val="both"/>
      </w:pPr>
      <w:r w:rsidRPr="00CE0424">
        <w:t>Introduction</w:t>
      </w:r>
    </w:p>
    <w:p w14:paraId="4D553CCA" w14:textId="00ABD65B" w:rsidR="00410833" w:rsidRDefault="00F3062D" w:rsidP="00603E33">
      <w:r>
        <w:t xml:space="preserve">During the </w:t>
      </w:r>
      <w:r w:rsidR="00E16CF0">
        <w:t xml:space="preserve">RAN3 NR AH #2 meeting in Qingdao, the topic of transport of SRBs over CP was discussed </w:t>
      </w:r>
      <w:r w:rsidR="00666A2D">
        <w:t xml:space="preserve">in the context of split SRB </w:t>
      </w:r>
      <w:r w:rsidR="00E16CF0">
        <w:t>and it was agreed that:</w:t>
      </w:r>
    </w:p>
    <w:p w14:paraId="5A09F6D6" w14:textId="77777777" w:rsidR="009C0F6E" w:rsidRDefault="009C0F6E" w:rsidP="00603E33"/>
    <w:p w14:paraId="4B4F4755" w14:textId="77777777" w:rsidR="00410833" w:rsidRPr="00410833" w:rsidRDefault="00E16CF0" w:rsidP="00E16CF0">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1622" w:hanging="363"/>
        <w:textAlignment w:val="auto"/>
        <w:rPr>
          <w:rFonts w:eastAsia="MS Mincho"/>
          <w:i/>
          <w:szCs w:val="24"/>
          <w:lang w:eastAsia="en-GB"/>
        </w:rPr>
      </w:pPr>
      <w:r w:rsidRPr="00E16CF0">
        <w:rPr>
          <w:rFonts w:eastAsia="MS Mincho"/>
          <w:i/>
          <w:szCs w:val="24"/>
          <w:lang w:eastAsia="en-GB"/>
        </w:rPr>
        <w:t>Apply same logic as F1: transfer SRBs over CP (i.e. PDCP-C PDUs sent from MN to SN)</w:t>
      </w:r>
    </w:p>
    <w:p w14:paraId="3B706EAE" w14:textId="77777777" w:rsidR="009C0F6E" w:rsidRDefault="009C0F6E" w:rsidP="00603E33"/>
    <w:p w14:paraId="7F13AD6C" w14:textId="77777777" w:rsidR="009C0F6E" w:rsidRDefault="009C0F6E" w:rsidP="00603E33">
      <w:r>
        <w:t>In RAN2 #97 meeting, it has been agreed:</w:t>
      </w:r>
    </w:p>
    <w:p w14:paraId="30F11746" w14:textId="77777777" w:rsidR="009C0F6E" w:rsidRDefault="009C0F6E" w:rsidP="009C0F6E">
      <w:pPr>
        <w:pStyle w:val="Doc-text2"/>
        <w:pBdr>
          <w:top w:val="single" w:sz="4" w:space="1" w:color="auto"/>
          <w:left w:val="single" w:sz="4" w:space="4" w:color="auto"/>
          <w:bottom w:val="single" w:sz="4" w:space="1" w:color="auto"/>
          <w:right w:val="single" w:sz="4" w:space="4" w:color="auto"/>
        </w:pBdr>
      </w:pPr>
      <w:r>
        <w:t>Agreements</w:t>
      </w:r>
    </w:p>
    <w:p w14:paraId="2C16A8D4" w14:textId="77777777" w:rsidR="009C0F6E" w:rsidRDefault="009C0F6E" w:rsidP="009C0F6E">
      <w:pPr>
        <w:pStyle w:val="Doc-text2"/>
        <w:pBdr>
          <w:top w:val="single" w:sz="4" w:space="1" w:color="auto"/>
          <w:left w:val="single" w:sz="4" w:space="4" w:color="auto"/>
          <w:bottom w:val="single" w:sz="4" w:space="1" w:color="auto"/>
          <w:right w:val="single" w:sz="4" w:space="4" w:color="auto"/>
        </w:pBdr>
      </w:pPr>
      <w:r>
        <w:t>1:</w:t>
      </w:r>
      <w:r>
        <w:tab/>
        <w:t>For the SN/MN RRC reconfiguration requiring also MN/SN RRC reconfiguration, a MN RRC message is delivered with an embedded SN RRC message.</w:t>
      </w:r>
    </w:p>
    <w:p w14:paraId="7C57A308" w14:textId="77777777" w:rsidR="009C0F6E" w:rsidRDefault="009C0F6E" w:rsidP="009C0F6E">
      <w:pPr>
        <w:pStyle w:val="Doc-text2"/>
        <w:pBdr>
          <w:top w:val="single" w:sz="4" w:space="1" w:color="auto"/>
          <w:left w:val="single" w:sz="4" w:space="4" w:color="auto"/>
          <w:bottom w:val="single" w:sz="4" w:space="1" w:color="auto"/>
          <w:right w:val="single" w:sz="4" w:space="4" w:color="auto"/>
        </w:pBdr>
      </w:pPr>
    </w:p>
    <w:p w14:paraId="491657D3" w14:textId="77777777" w:rsidR="009C0F6E" w:rsidRDefault="009C0F6E" w:rsidP="009C0F6E">
      <w:pPr>
        <w:pStyle w:val="Doc-text2"/>
        <w:pBdr>
          <w:top w:val="single" w:sz="4" w:space="1" w:color="auto"/>
          <w:left w:val="single" w:sz="4" w:space="4" w:color="auto"/>
          <w:bottom w:val="single" w:sz="4" w:space="1" w:color="auto"/>
          <w:right w:val="single" w:sz="4" w:space="4" w:color="auto"/>
        </w:pBdr>
      </w:pPr>
      <w:r>
        <w:t>2</w:t>
      </w:r>
      <w:r>
        <w:tab/>
        <w:t>UE can be configured with an SCG SRB to allow SN RRC messages to be sent directly between UE and SN.</w:t>
      </w:r>
    </w:p>
    <w:p w14:paraId="79342579" w14:textId="77777777" w:rsidR="009C0F6E" w:rsidRDefault="009C0F6E" w:rsidP="009C0F6E">
      <w:pPr>
        <w:pStyle w:val="Doc-text2"/>
        <w:pBdr>
          <w:top w:val="single" w:sz="4" w:space="1" w:color="auto"/>
          <w:left w:val="single" w:sz="4" w:space="4" w:color="auto"/>
          <w:bottom w:val="single" w:sz="4" w:space="1" w:color="auto"/>
          <w:right w:val="single" w:sz="4" w:space="4" w:color="auto"/>
        </w:pBdr>
      </w:pPr>
    </w:p>
    <w:p w14:paraId="608E7B68" w14:textId="77777777" w:rsidR="009C0F6E" w:rsidRDefault="009C0F6E" w:rsidP="009C0F6E">
      <w:pPr>
        <w:pStyle w:val="Doc-text2"/>
        <w:pBdr>
          <w:top w:val="single" w:sz="4" w:space="1" w:color="auto"/>
          <w:left w:val="single" w:sz="4" w:space="4" w:color="auto"/>
          <w:bottom w:val="single" w:sz="4" w:space="1" w:color="auto"/>
          <w:right w:val="single" w:sz="4" w:space="4" w:color="auto"/>
        </w:pBdr>
      </w:pPr>
      <w:r>
        <w:t>3:</w:t>
      </w:r>
      <w:r>
        <w:tab/>
        <w:t>For SN RRC reconfigurations not requiring any coordination with MN then SN RRC messages can be transported directly to the UE (or eNB implementation can be deliver it embedded within a MN RRC message)</w:t>
      </w:r>
    </w:p>
    <w:p w14:paraId="552126B6" w14:textId="77777777" w:rsidR="009C0F6E" w:rsidRDefault="009C0F6E" w:rsidP="009C0F6E">
      <w:pPr>
        <w:pStyle w:val="Doc-text2"/>
        <w:pBdr>
          <w:top w:val="single" w:sz="4" w:space="1" w:color="auto"/>
          <w:left w:val="single" w:sz="4" w:space="4" w:color="auto"/>
          <w:bottom w:val="single" w:sz="4" w:space="1" w:color="auto"/>
          <w:right w:val="single" w:sz="4" w:space="4" w:color="auto"/>
        </w:pBdr>
      </w:pPr>
    </w:p>
    <w:p w14:paraId="73D6FD77" w14:textId="77777777" w:rsidR="009C0F6E" w:rsidRDefault="009C0F6E" w:rsidP="009C0F6E">
      <w:pPr>
        <w:pStyle w:val="Doc-text2"/>
        <w:pBdr>
          <w:top w:val="single" w:sz="4" w:space="1" w:color="auto"/>
          <w:left w:val="single" w:sz="4" w:space="4" w:color="auto"/>
          <w:bottom w:val="single" w:sz="4" w:space="1" w:color="auto"/>
          <w:right w:val="single" w:sz="4" w:space="4" w:color="auto"/>
        </w:pBdr>
      </w:pPr>
      <w:r>
        <w:t>4</w:t>
      </w:r>
      <w:r>
        <w:tab/>
        <w:t xml:space="preserve">Measurement reporting for mobility within the SN can be transported in SN RRC messages </w:t>
      </w:r>
      <w:r w:rsidRPr="009715B0">
        <w:t xml:space="preserve">directly </w:t>
      </w:r>
      <w:r>
        <w:t>from UE to SN, if SCG SRB is configured. Detail rules for UE to select transmission path for UL message to be defined in WI.</w:t>
      </w:r>
    </w:p>
    <w:p w14:paraId="19C6A6E8" w14:textId="77777777" w:rsidR="009C0F6E" w:rsidRDefault="009C0F6E" w:rsidP="009C0F6E">
      <w:pPr>
        <w:pStyle w:val="Doc-text2"/>
        <w:pBdr>
          <w:top w:val="single" w:sz="4" w:space="1" w:color="auto"/>
          <w:left w:val="single" w:sz="4" w:space="4" w:color="auto"/>
          <w:bottom w:val="single" w:sz="4" w:space="1" w:color="auto"/>
          <w:right w:val="single" w:sz="4" w:space="4" w:color="auto"/>
        </w:pBdr>
      </w:pPr>
    </w:p>
    <w:p w14:paraId="74FDE2AD" w14:textId="77777777" w:rsidR="009C0F6E" w:rsidRDefault="009C0F6E" w:rsidP="009C0F6E">
      <w:pPr>
        <w:pStyle w:val="Doc-text2"/>
        <w:pBdr>
          <w:top w:val="single" w:sz="4" w:space="1" w:color="auto"/>
          <w:left w:val="single" w:sz="4" w:space="4" w:color="auto"/>
          <w:bottom w:val="single" w:sz="4" w:space="1" w:color="auto"/>
          <w:right w:val="single" w:sz="4" w:space="4" w:color="auto"/>
        </w:pBdr>
      </w:pPr>
      <w:r>
        <w:t>5</w:t>
      </w:r>
      <w:r>
        <w:tab/>
        <w:t>These agreement</w:t>
      </w:r>
      <w:r w:rsidR="004611C2">
        <w:t>s</w:t>
      </w:r>
      <w:r>
        <w:t xml:space="preserve"> do not imply that the UE </w:t>
      </w:r>
      <w:proofErr w:type="gramStart"/>
      <w:r>
        <w:t>has to</w:t>
      </w:r>
      <w:proofErr w:type="gramEnd"/>
      <w:r>
        <w:t xml:space="preserve"> do any reordering of RRC messages.</w:t>
      </w:r>
    </w:p>
    <w:p w14:paraId="4AEE033A" w14:textId="77777777" w:rsidR="009C0F6E" w:rsidRPr="00DC4EEC" w:rsidRDefault="009C0F6E" w:rsidP="009C0F6E"/>
    <w:p w14:paraId="27FEB5FE" w14:textId="0C918B5C" w:rsidR="00E16CF0" w:rsidRDefault="009C0F6E" w:rsidP="00603E33">
      <w:r>
        <w:t>That is, apart fr</w:t>
      </w:r>
      <w:r w:rsidR="004611C2">
        <w:t xml:space="preserve">om </w:t>
      </w:r>
      <w:r w:rsidR="00666A2D">
        <w:t xml:space="preserve">the transfer of </w:t>
      </w:r>
      <w:r w:rsidR="004611C2">
        <w:t xml:space="preserve">PDCP-C PDUs corresponding to split SRBs, there is a need to </w:t>
      </w:r>
      <w:r w:rsidR="00666A2D">
        <w:t xml:space="preserve">discuss the </w:t>
      </w:r>
      <w:r w:rsidR="004611C2">
        <w:t xml:space="preserve">transfer </w:t>
      </w:r>
      <w:r w:rsidR="00666A2D">
        <w:t xml:space="preserve">of </w:t>
      </w:r>
      <w:r w:rsidR="004611C2">
        <w:t xml:space="preserve">NR RRC messages between the MN and SN in the case of EN-DC and LTE RRC messages between the MN and SN in the case of </w:t>
      </w:r>
      <w:r w:rsidR="008333EC">
        <w:t>EN</w:t>
      </w:r>
      <w:r w:rsidR="004611C2">
        <w:t xml:space="preserve">-DC. </w:t>
      </w:r>
      <w:r w:rsidR="00E16CF0">
        <w:t>In this contribution, we discuss th</w:t>
      </w:r>
      <w:r w:rsidR="004611C2">
        <w:t xml:space="preserve">is further. </w:t>
      </w:r>
    </w:p>
    <w:p w14:paraId="719896A8" w14:textId="77777777" w:rsidR="001643A8" w:rsidRDefault="0089472B" w:rsidP="009A3844">
      <w:pPr>
        <w:pStyle w:val="Heading1"/>
        <w:jc w:val="both"/>
      </w:pPr>
      <w:r>
        <w:t>Discussion</w:t>
      </w:r>
      <w:r w:rsidR="00400130">
        <w:t xml:space="preserve"> </w:t>
      </w:r>
      <w:r w:rsidR="00211AD5">
        <w:t xml:space="preserve"> </w:t>
      </w:r>
    </w:p>
    <w:p w14:paraId="05D88C84" w14:textId="77777777" w:rsidR="009C0F6E" w:rsidRDefault="009C0F6E" w:rsidP="009C0F6E">
      <w:pPr>
        <w:overflowPunct/>
        <w:spacing w:after="60"/>
        <w:textAlignment w:val="auto"/>
        <w:rPr>
          <w:rFonts w:cs="Arial"/>
          <w:color w:val="231F20"/>
          <w:lang w:val="en-US"/>
        </w:rPr>
      </w:pPr>
      <w:r w:rsidRPr="009C0F6E">
        <w:rPr>
          <w:rFonts w:cs="Arial"/>
          <w:color w:val="231F20"/>
          <w:lang w:val="en-US"/>
        </w:rPr>
        <w:t xml:space="preserve">There are two ways for sending RRC messages between the MN and the UE: </w:t>
      </w:r>
    </w:p>
    <w:p w14:paraId="5F936391" w14:textId="677D956F" w:rsidR="0078479C" w:rsidRDefault="009C0F6E" w:rsidP="00FB4F15">
      <w:pPr>
        <w:pStyle w:val="ListParagraph"/>
        <w:numPr>
          <w:ilvl w:val="0"/>
          <w:numId w:val="10"/>
        </w:numPr>
        <w:overflowPunct/>
        <w:spacing w:after="60"/>
        <w:textAlignment w:val="auto"/>
        <w:rPr>
          <w:rFonts w:cs="Arial"/>
          <w:color w:val="231F20"/>
          <w:lang w:val="en-US"/>
        </w:rPr>
      </w:pPr>
      <w:r w:rsidRPr="009C0F6E">
        <w:rPr>
          <w:rFonts w:cs="Arial"/>
          <w:color w:val="231F20"/>
          <w:lang w:val="en-US"/>
        </w:rPr>
        <w:t xml:space="preserve">using </w:t>
      </w:r>
      <w:r w:rsidR="003E5D21" w:rsidRPr="009C0F6E">
        <w:rPr>
          <w:rFonts w:cs="Arial"/>
          <w:color w:val="231F20"/>
          <w:lang w:val="en-US"/>
        </w:rPr>
        <w:t>non-split</w:t>
      </w:r>
      <w:r w:rsidRPr="009C0F6E">
        <w:rPr>
          <w:rFonts w:cs="Arial"/>
          <w:color w:val="231F20"/>
          <w:lang w:val="en-US"/>
        </w:rPr>
        <w:t xml:space="preserve"> SRB1/2</w:t>
      </w:r>
      <w:r w:rsidR="0078479C">
        <w:rPr>
          <w:rFonts w:cs="Arial"/>
          <w:color w:val="231F20"/>
          <w:lang w:val="en-US"/>
        </w:rPr>
        <w:t>,</w:t>
      </w:r>
      <w:r w:rsidRPr="009C0F6E">
        <w:rPr>
          <w:rFonts w:cs="Arial"/>
          <w:color w:val="231F20"/>
          <w:lang w:val="en-US"/>
        </w:rPr>
        <w:t xml:space="preserve"> or </w:t>
      </w:r>
    </w:p>
    <w:p w14:paraId="345F93AF" w14:textId="77777777" w:rsidR="0078479C" w:rsidRDefault="009C0F6E" w:rsidP="00FB4F15">
      <w:pPr>
        <w:pStyle w:val="ListParagraph"/>
        <w:numPr>
          <w:ilvl w:val="0"/>
          <w:numId w:val="10"/>
        </w:numPr>
        <w:overflowPunct/>
        <w:spacing w:after="60"/>
        <w:textAlignment w:val="auto"/>
        <w:rPr>
          <w:rFonts w:cs="Arial"/>
          <w:color w:val="231F20"/>
          <w:lang w:val="en-US"/>
        </w:rPr>
      </w:pPr>
      <w:r w:rsidRPr="009C0F6E">
        <w:rPr>
          <w:rFonts w:cs="Arial"/>
          <w:color w:val="231F20"/>
          <w:lang w:val="en-US"/>
        </w:rPr>
        <w:t xml:space="preserve">using split SRB1/2. </w:t>
      </w:r>
    </w:p>
    <w:p w14:paraId="51B16A87" w14:textId="77777777" w:rsidR="0078479C" w:rsidRDefault="0078479C" w:rsidP="0078479C">
      <w:pPr>
        <w:overflowPunct/>
        <w:spacing w:after="60"/>
        <w:textAlignment w:val="auto"/>
        <w:rPr>
          <w:rFonts w:cs="Arial"/>
          <w:color w:val="231F20"/>
          <w:lang w:val="en-US"/>
        </w:rPr>
      </w:pPr>
    </w:p>
    <w:p w14:paraId="1E50A199" w14:textId="77777777" w:rsidR="0078479C" w:rsidRDefault="009C0F6E" w:rsidP="0078479C">
      <w:pPr>
        <w:overflowPunct/>
        <w:spacing w:after="60"/>
        <w:textAlignment w:val="auto"/>
        <w:rPr>
          <w:rFonts w:cs="Arial"/>
          <w:color w:val="231F20"/>
          <w:lang w:val="en-US"/>
        </w:rPr>
      </w:pPr>
      <w:r w:rsidRPr="0078479C">
        <w:rPr>
          <w:rFonts w:cs="Arial"/>
          <w:color w:val="231F20"/>
          <w:lang w:val="en-US"/>
        </w:rPr>
        <w:t>There are also two ways of sending RRC messages between the SN and the UE:</w:t>
      </w:r>
    </w:p>
    <w:p w14:paraId="16543B48" w14:textId="77777777" w:rsidR="0078479C" w:rsidRDefault="009C0F6E" w:rsidP="00FB4F15">
      <w:pPr>
        <w:pStyle w:val="ListParagraph"/>
        <w:numPr>
          <w:ilvl w:val="0"/>
          <w:numId w:val="11"/>
        </w:numPr>
        <w:overflowPunct/>
        <w:spacing w:after="60"/>
        <w:textAlignment w:val="auto"/>
        <w:rPr>
          <w:rFonts w:cs="Arial"/>
          <w:color w:val="231F20"/>
          <w:lang w:val="en-US"/>
        </w:rPr>
      </w:pPr>
      <w:r w:rsidRPr="0078479C">
        <w:rPr>
          <w:rFonts w:cs="Arial"/>
          <w:color w:val="231F20"/>
          <w:lang w:val="en-US"/>
        </w:rPr>
        <w:t>using SCG SRB (if configured)</w:t>
      </w:r>
      <w:r w:rsidR="0078479C">
        <w:rPr>
          <w:rFonts w:cs="Arial"/>
          <w:color w:val="231F20"/>
          <w:lang w:val="en-US"/>
        </w:rPr>
        <w:t>, or</w:t>
      </w:r>
    </w:p>
    <w:p w14:paraId="387304AF" w14:textId="311C6D60" w:rsidR="00CC1EEF" w:rsidRPr="0078479C" w:rsidRDefault="0078479C" w:rsidP="00FB4F15">
      <w:pPr>
        <w:pStyle w:val="ListParagraph"/>
        <w:numPr>
          <w:ilvl w:val="0"/>
          <w:numId w:val="11"/>
        </w:numPr>
        <w:overflowPunct/>
        <w:spacing w:after="60"/>
        <w:textAlignment w:val="auto"/>
        <w:rPr>
          <w:rFonts w:cs="Arial"/>
          <w:color w:val="231F20"/>
          <w:lang w:val="en-US"/>
        </w:rPr>
      </w:pPr>
      <w:r>
        <w:rPr>
          <w:rFonts w:cs="Arial"/>
          <w:color w:val="231F20"/>
          <w:lang w:val="en-US"/>
        </w:rPr>
        <w:t xml:space="preserve">if SCG SRB is not configured or co-ordination between the MN and SN is required, </w:t>
      </w:r>
      <w:r w:rsidRPr="0078479C">
        <w:rPr>
          <w:rFonts w:cs="Arial"/>
          <w:color w:val="231F20"/>
          <w:lang w:val="en-US"/>
        </w:rPr>
        <w:t>using</w:t>
      </w:r>
      <w:r w:rsidR="009C0F6E" w:rsidRPr="0078479C">
        <w:rPr>
          <w:rFonts w:cs="Arial"/>
          <w:color w:val="231F20"/>
          <w:lang w:val="en-US"/>
        </w:rPr>
        <w:t xml:space="preserve"> embedded RRC</w:t>
      </w:r>
      <w:r>
        <w:rPr>
          <w:rFonts w:cs="Arial"/>
          <w:color w:val="231F20"/>
          <w:lang w:val="en-US"/>
        </w:rPr>
        <w:t xml:space="preserve"> (i.e. </w:t>
      </w:r>
      <w:r w:rsidR="00666A2D">
        <w:rPr>
          <w:rFonts w:cs="Arial"/>
          <w:color w:val="231F20"/>
          <w:lang w:val="en-US"/>
        </w:rPr>
        <w:t xml:space="preserve">an </w:t>
      </w:r>
      <w:r>
        <w:rPr>
          <w:rFonts w:cs="Arial"/>
          <w:color w:val="231F20"/>
          <w:lang w:val="en-US"/>
        </w:rPr>
        <w:t>SN RRC</w:t>
      </w:r>
      <w:r w:rsidR="00666A2D">
        <w:rPr>
          <w:rFonts w:cs="Arial"/>
          <w:color w:val="231F20"/>
          <w:lang w:val="en-US"/>
        </w:rPr>
        <w:t xml:space="preserve"> message</w:t>
      </w:r>
      <w:r>
        <w:rPr>
          <w:rFonts w:cs="Arial"/>
          <w:color w:val="231F20"/>
          <w:lang w:val="en-US"/>
        </w:rPr>
        <w:t xml:space="preserve"> is embedded within an MN RRC message)</w:t>
      </w:r>
    </w:p>
    <w:p w14:paraId="2F878B03" w14:textId="77777777" w:rsidR="0078479C" w:rsidRDefault="0078479C" w:rsidP="00EF4F56">
      <w:pPr>
        <w:overflowPunct/>
        <w:spacing w:after="60"/>
        <w:textAlignment w:val="auto"/>
        <w:rPr>
          <w:rFonts w:cs="Arial"/>
          <w:color w:val="231F20"/>
          <w:lang w:val="en-US"/>
        </w:rPr>
      </w:pPr>
    </w:p>
    <w:p w14:paraId="7DECB8F8" w14:textId="3A0E21D4" w:rsidR="00CC1EEF" w:rsidRDefault="0078479C" w:rsidP="00EF4F56">
      <w:pPr>
        <w:overflowPunct/>
        <w:spacing w:after="60"/>
        <w:textAlignment w:val="auto"/>
        <w:rPr>
          <w:rFonts w:cs="Arial"/>
          <w:color w:val="231F20"/>
          <w:lang w:val="en-US"/>
        </w:rPr>
      </w:pPr>
      <w:r>
        <w:rPr>
          <w:rFonts w:cs="Arial"/>
          <w:color w:val="231F20"/>
          <w:lang w:val="en-US"/>
        </w:rPr>
        <w:t>Figure 1 illustrates these different ways/paths of RRC message transfer between MN/SN and the UE.</w:t>
      </w:r>
      <w:r w:rsidR="00E976C1">
        <w:rPr>
          <w:rFonts w:cs="Arial"/>
          <w:color w:val="231F20"/>
          <w:lang w:val="en-US"/>
        </w:rPr>
        <w:t xml:space="preserve"> </w:t>
      </w:r>
    </w:p>
    <w:p w14:paraId="7D80FBD9" w14:textId="77777777" w:rsidR="00AF6EB5" w:rsidRDefault="00AF6EB5" w:rsidP="00EF4F56">
      <w:pPr>
        <w:overflowPunct/>
        <w:spacing w:after="60"/>
        <w:textAlignment w:val="auto"/>
        <w:rPr>
          <w:rFonts w:cs="Arial"/>
          <w:color w:val="231F20"/>
          <w:lang w:val="en-US"/>
        </w:rPr>
      </w:pPr>
    </w:p>
    <w:p w14:paraId="584ABA7A" w14:textId="4B7F9473" w:rsidR="0078479C" w:rsidRDefault="00913068" w:rsidP="00EF4F56">
      <w:pPr>
        <w:overflowPunct/>
        <w:spacing w:after="60"/>
        <w:textAlignment w:val="auto"/>
        <w:rPr>
          <w:rFonts w:cs="Arial"/>
          <w:color w:val="231F20"/>
          <w:lang w:val="en-US"/>
        </w:rPr>
      </w:pPr>
      <w:r>
        <w:object w:dxaOrig="15901" w:dyaOrig="5986" w14:anchorId="48840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95pt;height:185.85pt" o:ole="">
            <v:imagedata r:id="rId13" o:title=""/>
          </v:shape>
          <o:OLEObject Type="Embed" ProgID="Visio.Drawing.15" ShapeID="_x0000_i1025" DrawAspect="Content" ObjectID="_1563986520" r:id="rId14"/>
        </w:object>
      </w:r>
    </w:p>
    <w:p w14:paraId="73B13B17" w14:textId="2921D029" w:rsidR="00913068" w:rsidRDefault="00913068" w:rsidP="00EF4F56">
      <w:pPr>
        <w:overflowPunct/>
        <w:spacing w:after="60"/>
        <w:textAlignment w:val="auto"/>
        <w:rPr>
          <w:rFonts w:cs="Arial"/>
          <w:color w:val="231F20"/>
          <w:lang w:val="en-US"/>
        </w:rPr>
      </w:pPr>
      <w:r>
        <w:rPr>
          <w:rFonts w:cs="Arial"/>
          <w:color w:val="231F20"/>
          <w:lang w:val="en-US"/>
        </w:rPr>
        <w:t>Figure The dotted lines represent the split SRBs.</w:t>
      </w:r>
    </w:p>
    <w:p w14:paraId="75C1C648" w14:textId="77777777" w:rsidR="00913068" w:rsidRDefault="00913068" w:rsidP="00EF4F56">
      <w:pPr>
        <w:overflowPunct/>
        <w:spacing w:after="60"/>
        <w:textAlignment w:val="auto"/>
        <w:rPr>
          <w:rFonts w:cs="Arial"/>
          <w:color w:val="231F20"/>
          <w:lang w:val="en-US"/>
        </w:rPr>
      </w:pPr>
    </w:p>
    <w:p w14:paraId="5AC7FF68" w14:textId="7F3A2C48" w:rsidR="00CC1EEF" w:rsidRDefault="00AF6EB5" w:rsidP="00EF4F56">
      <w:pPr>
        <w:overflowPunct/>
        <w:spacing w:after="60"/>
        <w:textAlignment w:val="auto"/>
        <w:rPr>
          <w:rFonts w:cs="Arial"/>
          <w:color w:val="231F20"/>
          <w:lang w:val="en-US"/>
        </w:rPr>
      </w:pPr>
      <w:r>
        <w:rPr>
          <w:rFonts w:cs="Arial"/>
          <w:color w:val="231F20"/>
          <w:lang w:val="en-US"/>
        </w:rPr>
        <w:t xml:space="preserve">The agreement </w:t>
      </w:r>
      <w:r w:rsidRPr="00AF6EB5">
        <w:rPr>
          <w:rFonts w:cs="Arial"/>
          <w:i/>
          <w:color w:val="231F20"/>
          <w:lang w:val="en-US"/>
        </w:rPr>
        <w:t>“Apply same logic as F1: transfer SRBs over CP (i.e. PDCP-C PDUs sent from MN to SN)</w:t>
      </w:r>
      <w:r>
        <w:rPr>
          <w:rFonts w:cs="Arial"/>
          <w:i/>
          <w:color w:val="231F20"/>
          <w:lang w:val="en-US"/>
        </w:rPr>
        <w:t>”</w:t>
      </w:r>
      <w:r>
        <w:rPr>
          <w:rFonts w:cs="Arial"/>
          <w:color w:val="231F20"/>
          <w:lang w:val="en-US"/>
        </w:rPr>
        <w:t xml:space="preserve"> covers only the case of split SRB1/2 transfer (and specifically, DL messages only). The other cases that </w:t>
      </w:r>
      <w:r w:rsidR="002A6DAF">
        <w:rPr>
          <w:rFonts w:cs="Arial"/>
          <w:color w:val="231F20"/>
          <w:lang w:val="en-US"/>
        </w:rPr>
        <w:t>should</w:t>
      </w:r>
      <w:r>
        <w:rPr>
          <w:rFonts w:cs="Arial"/>
          <w:color w:val="231F20"/>
          <w:lang w:val="en-US"/>
        </w:rPr>
        <w:t xml:space="preserve"> be addressed are:</w:t>
      </w:r>
    </w:p>
    <w:p w14:paraId="459E231B" w14:textId="4467DDB2" w:rsidR="00AF6EB5" w:rsidRDefault="00AF6EB5" w:rsidP="00FB4F15">
      <w:pPr>
        <w:pStyle w:val="ListParagraph"/>
        <w:numPr>
          <w:ilvl w:val="0"/>
          <w:numId w:val="12"/>
        </w:numPr>
        <w:overflowPunct/>
        <w:spacing w:after="60"/>
        <w:textAlignment w:val="auto"/>
        <w:rPr>
          <w:rFonts w:cs="Arial"/>
          <w:color w:val="231F20"/>
          <w:lang w:val="en-US"/>
        </w:rPr>
      </w:pPr>
      <w:r>
        <w:rPr>
          <w:rFonts w:cs="Arial"/>
          <w:color w:val="231F20"/>
          <w:lang w:val="en-US"/>
        </w:rPr>
        <w:t xml:space="preserve">UL transfer of LTE RRC messages </w:t>
      </w:r>
      <w:r w:rsidR="002A6DAF">
        <w:rPr>
          <w:rFonts w:cs="Arial"/>
          <w:color w:val="231F20"/>
          <w:lang w:val="en-US"/>
        </w:rPr>
        <w:t>via split SRB1/2 (i.e. PDCP-C PDUs sent from SN to MN)</w:t>
      </w:r>
      <w:r w:rsidR="009F0B86">
        <w:rPr>
          <w:rFonts w:cs="Arial"/>
          <w:color w:val="231F20"/>
          <w:lang w:val="en-US"/>
        </w:rPr>
        <w:t>. It is expected that the UL transfer of split SRB via the SN was part of the agreements, but we suggest to explicitly extend the agreement for UL.</w:t>
      </w:r>
    </w:p>
    <w:p w14:paraId="5EB592FB" w14:textId="2B554135" w:rsidR="002A6DAF" w:rsidRDefault="002A6DAF" w:rsidP="00FB4F15">
      <w:pPr>
        <w:pStyle w:val="ListParagraph"/>
        <w:numPr>
          <w:ilvl w:val="0"/>
          <w:numId w:val="12"/>
        </w:numPr>
        <w:overflowPunct/>
        <w:spacing w:after="60"/>
        <w:textAlignment w:val="auto"/>
        <w:rPr>
          <w:rFonts w:cs="Arial"/>
          <w:color w:val="231F20"/>
          <w:lang w:val="en-US"/>
        </w:rPr>
      </w:pPr>
      <w:r>
        <w:rPr>
          <w:rFonts w:cs="Arial"/>
          <w:color w:val="231F20"/>
          <w:lang w:val="en-US"/>
        </w:rPr>
        <w:t xml:space="preserve">DL transfer of NR RRC messages via embedded RRC (i.e. SN sends NR RRC message to the MN via </w:t>
      </w:r>
      <w:r w:rsidR="008333EC">
        <w:rPr>
          <w:rFonts w:cs="Arial"/>
          <w:color w:val="231F20"/>
          <w:lang w:val="en-US"/>
        </w:rPr>
        <w:t xml:space="preserve">X2, </w:t>
      </w:r>
      <w:r>
        <w:rPr>
          <w:rFonts w:cs="Arial"/>
          <w:color w:val="231F20"/>
          <w:lang w:val="en-US"/>
        </w:rPr>
        <w:t>and the MN forwards it to the UE by embedding it inside an LTE RRC message, which can be sent to the UE either via non-split</w:t>
      </w:r>
      <w:r w:rsidR="004611C2">
        <w:rPr>
          <w:rFonts w:cs="Arial"/>
          <w:color w:val="231F20"/>
          <w:lang w:val="en-US"/>
        </w:rPr>
        <w:t xml:space="preserve"> or </w:t>
      </w:r>
      <w:r>
        <w:rPr>
          <w:rFonts w:cs="Arial"/>
          <w:color w:val="231F20"/>
          <w:lang w:val="en-US"/>
        </w:rPr>
        <w:t>split SRB1/2)</w:t>
      </w:r>
      <w:r w:rsidR="009F0B86">
        <w:rPr>
          <w:rFonts w:cs="Arial"/>
          <w:color w:val="231F20"/>
          <w:lang w:val="en-US"/>
        </w:rPr>
        <w:t xml:space="preserve">. It is expected that “embedded RRC” messages will appear in X2AP as transparent RRC information, </w:t>
      </w:r>
      <w:proofErr w:type="gramStart"/>
      <w:r w:rsidR="009F0B86">
        <w:rPr>
          <w:rFonts w:cs="Arial"/>
          <w:color w:val="231F20"/>
          <w:lang w:val="en-US"/>
        </w:rPr>
        <w:t>similar to</w:t>
      </w:r>
      <w:proofErr w:type="gramEnd"/>
      <w:r w:rsidR="009F0B86">
        <w:rPr>
          <w:rFonts w:cs="Arial"/>
          <w:color w:val="231F20"/>
          <w:lang w:val="en-US"/>
        </w:rPr>
        <w:t xml:space="preserve"> e.g. </w:t>
      </w:r>
      <w:proofErr w:type="spellStart"/>
      <w:r w:rsidR="009F0B86" w:rsidRPr="000B1CF2">
        <w:rPr>
          <w:rFonts w:cs="Arial"/>
          <w:i/>
          <w:color w:val="231F20"/>
          <w:lang w:val="en-US"/>
        </w:rPr>
        <w:t>HandoverCommand</w:t>
      </w:r>
      <w:proofErr w:type="spellEnd"/>
      <w:r w:rsidR="009F0B86">
        <w:rPr>
          <w:rFonts w:cs="Arial"/>
          <w:color w:val="231F20"/>
          <w:lang w:val="en-US"/>
        </w:rPr>
        <w:t xml:space="preserve"> message defined as inter-node RRC message.]</w:t>
      </w:r>
    </w:p>
    <w:p w14:paraId="76D48EA8" w14:textId="77777777" w:rsidR="002A6DAF" w:rsidRPr="00AF6EB5" w:rsidRDefault="002A6DAF" w:rsidP="00FB4F15">
      <w:pPr>
        <w:pStyle w:val="ListParagraph"/>
        <w:numPr>
          <w:ilvl w:val="0"/>
          <w:numId w:val="12"/>
        </w:numPr>
        <w:overflowPunct/>
        <w:spacing w:after="60"/>
        <w:textAlignment w:val="auto"/>
        <w:rPr>
          <w:rFonts w:cs="Arial"/>
          <w:color w:val="231F20"/>
          <w:lang w:val="en-US"/>
        </w:rPr>
      </w:pPr>
      <w:r>
        <w:rPr>
          <w:rFonts w:cs="Arial"/>
          <w:color w:val="231F20"/>
          <w:lang w:val="en-US"/>
        </w:rPr>
        <w:t xml:space="preserve">UL transfer of NR RRC messages via embedded RRC (i.e. UE sends an NR RRC embedded within an LTE RRC, which is sent to the MN either via non-split/split SRB1/2, MN RRC extracts the embedded NR RRC and forwards it to the MN via Xn). </w:t>
      </w:r>
    </w:p>
    <w:p w14:paraId="5371BD50" w14:textId="77777777" w:rsidR="00AF6EB5" w:rsidRDefault="00AF6EB5" w:rsidP="00EF4F56">
      <w:pPr>
        <w:overflowPunct/>
        <w:spacing w:after="60"/>
        <w:textAlignment w:val="auto"/>
        <w:rPr>
          <w:rFonts w:cs="Arial"/>
          <w:color w:val="231F20"/>
        </w:rPr>
      </w:pPr>
    </w:p>
    <w:p w14:paraId="4D7890AF" w14:textId="77777777" w:rsidR="002A6DAF" w:rsidRDefault="002A6DAF" w:rsidP="00EF4F56">
      <w:pPr>
        <w:overflowPunct/>
        <w:spacing w:after="60"/>
        <w:textAlignment w:val="auto"/>
        <w:rPr>
          <w:rFonts w:cs="Arial"/>
          <w:color w:val="231F20"/>
        </w:rPr>
      </w:pPr>
      <w:r>
        <w:rPr>
          <w:rFonts w:cs="Arial"/>
          <w:color w:val="231F20"/>
        </w:rPr>
        <w:t xml:space="preserve">Thus, </w:t>
      </w:r>
      <w:proofErr w:type="gramStart"/>
      <w:r>
        <w:rPr>
          <w:rFonts w:cs="Arial"/>
          <w:color w:val="231F20"/>
        </w:rPr>
        <w:t>in order to</w:t>
      </w:r>
      <w:proofErr w:type="gramEnd"/>
      <w:r>
        <w:rPr>
          <w:rFonts w:cs="Arial"/>
          <w:color w:val="231F20"/>
        </w:rPr>
        <w:t xml:space="preserve"> support this cases as well, we propose the following:</w:t>
      </w:r>
    </w:p>
    <w:p w14:paraId="2553759F" w14:textId="77777777" w:rsidR="00361A6F" w:rsidRDefault="00361A6F" w:rsidP="00EF4F56">
      <w:pPr>
        <w:overflowPunct/>
        <w:spacing w:after="60"/>
        <w:textAlignment w:val="auto"/>
        <w:rPr>
          <w:rFonts w:cs="Arial"/>
          <w:color w:val="231F20"/>
        </w:rPr>
      </w:pPr>
    </w:p>
    <w:p w14:paraId="0DD42BC2" w14:textId="4813ED89" w:rsidR="00361A6F" w:rsidRDefault="00361A6F" w:rsidP="00361A6F">
      <w:pPr>
        <w:pStyle w:val="Proposal"/>
      </w:pPr>
      <w:bookmarkStart w:id="1" w:name="_Toc485291088"/>
      <w:bookmarkStart w:id="2" w:name="_Toc490213344"/>
      <w:r>
        <w:t xml:space="preserve">Reliable and robust transport of split SRB data between the MN and the UE shall be enabled by using </w:t>
      </w:r>
      <w:r w:rsidR="003F3764">
        <w:t>X2</w:t>
      </w:r>
      <w:r>
        <w:t>-CP</w:t>
      </w:r>
      <w:bookmarkEnd w:id="1"/>
      <w:r>
        <w:t>, for both UL (SN to MN) and DL (MN to SN) directions.</w:t>
      </w:r>
      <w:bookmarkEnd w:id="2"/>
    </w:p>
    <w:p w14:paraId="77611BB3" w14:textId="70F51987" w:rsidR="009F0B86" w:rsidRDefault="009F0B86" w:rsidP="00361A6F">
      <w:pPr>
        <w:pStyle w:val="Proposal"/>
      </w:pPr>
      <w:bookmarkStart w:id="3" w:name="_Toc490213345"/>
      <w:r>
        <w:t>Split SRB data is sent via a new X2AP procedure capable of transferring a PDCP-C PDU in UL and DL direction in a transparent manner.</w:t>
      </w:r>
      <w:bookmarkEnd w:id="3"/>
    </w:p>
    <w:p w14:paraId="40471DF1" w14:textId="2CC88D3E" w:rsidR="00361A6F" w:rsidRDefault="00361A6F" w:rsidP="00361A6F">
      <w:pPr>
        <w:pStyle w:val="Proposal"/>
      </w:pPr>
      <w:bookmarkStart w:id="4" w:name="_Toc490213347"/>
      <w:r>
        <w:t xml:space="preserve">Reliable and robust transport of embedded RRC data between the SN and UE </w:t>
      </w:r>
      <w:r w:rsidR="009F0B86">
        <w:t xml:space="preserve">is realised by providing RRC PDUs in transparent containers in respective existing X2AP procedures (e.g. in SgNB Modification Required). </w:t>
      </w:r>
      <w:bookmarkEnd w:id="4"/>
    </w:p>
    <w:p w14:paraId="4ECBBD01" w14:textId="75EABEDE" w:rsidR="003F3764" w:rsidRPr="00361A6F" w:rsidRDefault="002A21BA" w:rsidP="002A21BA">
      <w:pPr>
        <w:pStyle w:val="Proposal"/>
      </w:pPr>
      <w:bookmarkStart w:id="5" w:name="_Toc490213349"/>
      <w:r>
        <w:t>E</w:t>
      </w:r>
      <w:r w:rsidR="003F3764">
        <w:t>m</w:t>
      </w:r>
      <w:r>
        <w:t>ploy the same mechanism for the transfer of RRC messages over t</w:t>
      </w:r>
      <w:r w:rsidR="003F3764">
        <w:t>he Xn interface.</w:t>
      </w:r>
      <w:bookmarkEnd w:id="5"/>
    </w:p>
    <w:p w14:paraId="5DAE5867" w14:textId="77777777" w:rsidR="00EC7E35" w:rsidRPr="00CE0424" w:rsidRDefault="00EC7E35" w:rsidP="00EC7E35">
      <w:pPr>
        <w:pStyle w:val="Heading1"/>
        <w:jc w:val="both"/>
      </w:pPr>
      <w:r>
        <w:t xml:space="preserve">Conclusions </w:t>
      </w:r>
    </w:p>
    <w:p w14:paraId="04824323" w14:textId="77777777" w:rsidR="00EC7E35" w:rsidRDefault="00EC7E35" w:rsidP="00EC7E35">
      <w:r>
        <w:rPr>
          <w:rFonts w:cs="Arial"/>
          <w:color w:val="231F20"/>
          <w:lang w:val="en-US"/>
        </w:rPr>
        <w:t xml:space="preserve">In this paper, we discussed </w:t>
      </w:r>
      <w:r w:rsidR="004611C2">
        <w:rPr>
          <w:rFonts w:cs="Arial"/>
          <w:color w:val="231F20"/>
          <w:lang w:val="en-US"/>
        </w:rPr>
        <w:t>the different ways/needs for transporting RRC messages between the MN and SN in EN-DC/NE-DC, and we propose:</w:t>
      </w:r>
    </w:p>
    <w:p w14:paraId="7CDAE607" w14:textId="0315DABF" w:rsidR="00104080" w:rsidRDefault="004611C2">
      <w:pPr>
        <w:pStyle w:val="TOC1"/>
        <w:rPr>
          <w:rFonts w:asciiTheme="minorHAnsi" w:eastAsiaTheme="minorEastAsia" w:hAnsiTheme="minorHAnsi" w:cstheme="minorBidi"/>
          <w:b w:val="0"/>
          <w:sz w:val="22"/>
          <w:lang w:val="en-GB" w:eastAsia="en-GB"/>
        </w:rPr>
      </w:pPr>
      <w:r>
        <w:rPr>
          <w:rFonts w:cs="Arial"/>
          <w:color w:val="231F20"/>
        </w:rPr>
        <w:lastRenderedPageBreak/>
        <w:fldChar w:fldCharType="begin"/>
      </w:r>
      <w:r>
        <w:rPr>
          <w:rFonts w:cs="Arial"/>
          <w:color w:val="231F20"/>
        </w:rPr>
        <w:instrText xml:space="preserve"> TOC \n \h \z \t "Proposal;1" </w:instrText>
      </w:r>
      <w:r>
        <w:rPr>
          <w:rFonts w:cs="Arial"/>
          <w:color w:val="231F20"/>
        </w:rPr>
        <w:fldChar w:fldCharType="separate"/>
      </w:r>
      <w:hyperlink w:anchor="_Toc490213344" w:history="1">
        <w:r w:rsidR="00104080" w:rsidRPr="00F07025">
          <w:rPr>
            <w:rStyle w:val="Hyperlink"/>
          </w:rPr>
          <w:t>Proposal 1</w:t>
        </w:r>
        <w:r w:rsidR="00104080">
          <w:rPr>
            <w:rFonts w:asciiTheme="minorHAnsi" w:eastAsiaTheme="minorEastAsia" w:hAnsiTheme="minorHAnsi" w:cstheme="minorBidi"/>
            <w:b w:val="0"/>
            <w:sz w:val="22"/>
            <w:lang w:val="en-GB" w:eastAsia="en-GB"/>
          </w:rPr>
          <w:tab/>
        </w:r>
        <w:r w:rsidR="00104080" w:rsidRPr="00F07025">
          <w:rPr>
            <w:rStyle w:val="Hyperlink"/>
          </w:rPr>
          <w:t>Reliable and robust transport of split SRB data between the MN and the UE shall be enabled by using X2-CP, for both UL (SN to MN) and DL (MN to SN) directions.</w:t>
        </w:r>
      </w:hyperlink>
    </w:p>
    <w:p w14:paraId="74B7A3E2" w14:textId="4FA20205" w:rsidR="00104080" w:rsidRDefault="00970BFB">
      <w:pPr>
        <w:pStyle w:val="TOC1"/>
        <w:rPr>
          <w:rFonts w:asciiTheme="minorHAnsi" w:eastAsiaTheme="minorEastAsia" w:hAnsiTheme="minorHAnsi" w:cstheme="minorBidi"/>
          <w:b w:val="0"/>
          <w:sz w:val="22"/>
          <w:lang w:val="en-GB" w:eastAsia="en-GB"/>
        </w:rPr>
      </w:pPr>
      <w:hyperlink w:anchor="_Toc490213345" w:history="1">
        <w:r w:rsidR="00104080" w:rsidRPr="00F07025">
          <w:rPr>
            <w:rStyle w:val="Hyperlink"/>
          </w:rPr>
          <w:t>Proposal 2</w:t>
        </w:r>
        <w:r w:rsidR="00104080">
          <w:rPr>
            <w:rFonts w:asciiTheme="minorHAnsi" w:eastAsiaTheme="minorEastAsia" w:hAnsiTheme="minorHAnsi" w:cstheme="minorBidi"/>
            <w:b w:val="0"/>
            <w:sz w:val="22"/>
            <w:lang w:val="en-GB" w:eastAsia="en-GB"/>
          </w:rPr>
          <w:tab/>
        </w:r>
        <w:r w:rsidR="00104080" w:rsidRPr="00F07025">
          <w:rPr>
            <w:rStyle w:val="Hyperlink"/>
          </w:rPr>
          <w:t>Split SRB data is sent via a new X2AP procedure capable of transferring a PDCP-C PDU in UL and DL direction in a transparent manner.</w:t>
        </w:r>
      </w:hyperlink>
    </w:p>
    <w:p w14:paraId="4417135B" w14:textId="1357A742" w:rsidR="00104080" w:rsidRDefault="00970BFB">
      <w:pPr>
        <w:pStyle w:val="TOC1"/>
        <w:rPr>
          <w:rFonts w:asciiTheme="minorHAnsi" w:eastAsiaTheme="minorEastAsia" w:hAnsiTheme="minorHAnsi" w:cstheme="minorBidi"/>
          <w:b w:val="0"/>
          <w:sz w:val="22"/>
          <w:lang w:val="en-GB" w:eastAsia="en-GB"/>
        </w:rPr>
      </w:pPr>
      <w:hyperlink w:anchor="_Toc490213347" w:history="1">
        <w:r w:rsidR="00104080" w:rsidRPr="00F07025">
          <w:rPr>
            <w:rStyle w:val="Hyperlink"/>
          </w:rPr>
          <w:t>Proposal 3</w:t>
        </w:r>
        <w:r w:rsidR="00104080">
          <w:rPr>
            <w:rFonts w:asciiTheme="minorHAnsi" w:eastAsiaTheme="minorEastAsia" w:hAnsiTheme="minorHAnsi" w:cstheme="minorBidi"/>
            <w:b w:val="0"/>
            <w:sz w:val="22"/>
            <w:lang w:val="en-GB" w:eastAsia="en-GB"/>
          </w:rPr>
          <w:tab/>
        </w:r>
        <w:r w:rsidR="00104080" w:rsidRPr="00F07025">
          <w:rPr>
            <w:rStyle w:val="Hyperlink"/>
          </w:rPr>
          <w:t xml:space="preserve">Reliable and robust transport of embedded RRC data between the SN and UE is realised by providing RRC PDUs in transparent containers in respective existing X2AP procedures (e.g. in SgNB Modification Required). </w:t>
        </w:r>
      </w:hyperlink>
    </w:p>
    <w:p w14:paraId="444E6672" w14:textId="4B316352" w:rsidR="00104080" w:rsidRDefault="00970BFB">
      <w:pPr>
        <w:pStyle w:val="TOC1"/>
        <w:rPr>
          <w:rFonts w:asciiTheme="minorHAnsi" w:eastAsiaTheme="minorEastAsia" w:hAnsiTheme="minorHAnsi" w:cstheme="minorBidi"/>
          <w:b w:val="0"/>
          <w:sz w:val="22"/>
          <w:lang w:val="en-GB" w:eastAsia="en-GB"/>
        </w:rPr>
      </w:pPr>
      <w:hyperlink w:anchor="_Toc490213349" w:history="1">
        <w:r w:rsidR="00104080" w:rsidRPr="00F07025">
          <w:rPr>
            <w:rStyle w:val="Hyperlink"/>
          </w:rPr>
          <w:t>Proposal 4</w:t>
        </w:r>
        <w:r w:rsidR="00104080">
          <w:rPr>
            <w:rFonts w:asciiTheme="minorHAnsi" w:eastAsiaTheme="minorEastAsia" w:hAnsiTheme="minorHAnsi" w:cstheme="minorBidi"/>
            <w:b w:val="0"/>
            <w:sz w:val="22"/>
            <w:lang w:val="en-GB" w:eastAsia="en-GB"/>
          </w:rPr>
          <w:tab/>
        </w:r>
        <w:r w:rsidR="00104080" w:rsidRPr="00F07025">
          <w:rPr>
            <w:rStyle w:val="Hyperlink"/>
          </w:rPr>
          <w:t>Employ the same mechanism for the transfer of RRC messages over the Xn interface.</w:t>
        </w:r>
      </w:hyperlink>
    </w:p>
    <w:p w14:paraId="5399A60C" w14:textId="77777777" w:rsidR="00FB4539" w:rsidRDefault="004611C2" w:rsidP="003F1E63">
      <w:pPr>
        <w:overflowPunct/>
        <w:spacing w:after="0"/>
        <w:textAlignment w:val="auto"/>
        <w:rPr>
          <w:rFonts w:cs="Arial"/>
          <w:color w:val="231F20"/>
        </w:rPr>
      </w:pPr>
      <w:r>
        <w:rPr>
          <w:rFonts w:cs="Arial"/>
          <w:color w:val="231F20"/>
        </w:rPr>
        <w:fldChar w:fldCharType="end"/>
      </w:r>
    </w:p>
    <w:sectPr w:rsidR="00FB4539">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AF4E9" w14:textId="77777777" w:rsidR="00970BFB" w:rsidRDefault="00970BFB">
      <w:r>
        <w:separator/>
      </w:r>
    </w:p>
  </w:endnote>
  <w:endnote w:type="continuationSeparator" w:id="0">
    <w:p w14:paraId="7208B248" w14:textId="77777777" w:rsidR="00970BFB" w:rsidRDefault="00970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445AC" w14:textId="6CCC94E6" w:rsidR="00EF4294" w:rsidRDefault="00EF429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560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560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15110" w14:textId="77777777" w:rsidR="00970BFB" w:rsidRDefault="00970BFB">
      <w:r>
        <w:separator/>
      </w:r>
    </w:p>
  </w:footnote>
  <w:footnote w:type="continuationSeparator" w:id="0">
    <w:p w14:paraId="3BAF28D5" w14:textId="77777777" w:rsidR="00970BFB" w:rsidRDefault="00970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71982" w14:textId="77777777" w:rsidR="00EF4294" w:rsidRDefault="00EF42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0C3034B"/>
    <w:multiLevelType w:val="hybridMultilevel"/>
    <w:tmpl w:val="E3F01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127E33"/>
    <w:multiLevelType w:val="hybridMultilevel"/>
    <w:tmpl w:val="6D340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22859"/>
    <w:multiLevelType w:val="hybridMultilevel"/>
    <w:tmpl w:val="495A79B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0"/>
  </w:num>
  <w:num w:numId="10">
    <w:abstractNumId w:val="2"/>
  </w:num>
  <w:num w:numId="11">
    <w:abstractNumId w:val="3"/>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1B28"/>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9BA"/>
    <w:rsid w:val="00052A07"/>
    <w:rsid w:val="000534E3"/>
    <w:rsid w:val="00053EF3"/>
    <w:rsid w:val="0005606A"/>
    <w:rsid w:val="000570DC"/>
    <w:rsid w:val="00057117"/>
    <w:rsid w:val="000616E7"/>
    <w:rsid w:val="000643AC"/>
    <w:rsid w:val="000646F1"/>
    <w:rsid w:val="0006487E"/>
    <w:rsid w:val="00065E1A"/>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1E5B"/>
    <w:rsid w:val="000924C1"/>
    <w:rsid w:val="000924F0"/>
    <w:rsid w:val="00093474"/>
    <w:rsid w:val="00094F4F"/>
    <w:rsid w:val="0009510F"/>
    <w:rsid w:val="00095521"/>
    <w:rsid w:val="000A1B7B"/>
    <w:rsid w:val="000A400F"/>
    <w:rsid w:val="000A56F2"/>
    <w:rsid w:val="000A7057"/>
    <w:rsid w:val="000B1CF2"/>
    <w:rsid w:val="000B1DD1"/>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E92"/>
    <w:rsid w:val="000E709B"/>
    <w:rsid w:val="000E71DD"/>
    <w:rsid w:val="000F06D6"/>
    <w:rsid w:val="000F0EB1"/>
    <w:rsid w:val="000F1106"/>
    <w:rsid w:val="000F1990"/>
    <w:rsid w:val="000F223D"/>
    <w:rsid w:val="000F28A5"/>
    <w:rsid w:val="000F300B"/>
    <w:rsid w:val="000F3BE9"/>
    <w:rsid w:val="000F3F6C"/>
    <w:rsid w:val="000F57D0"/>
    <w:rsid w:val="000F6AC0"/>
    <w:rsid w:val="000F6DF3"/>
    <w:rsid w:val="000F7293"/>
    <w:rsid w:val="001005FF"/>
    <w:rsid w:val="00101E8E"/>
    <w:rsid w:val="00101FBD"/>
    <w:rsid w:val="001034B9"/>
    <w:rsid w:val="00103DE0"/>
    <w:rsid w:val="00104080"/>
    <w:rsid w:val="001062FB"/>
    <w:rsid w:val="001063E6"/>
    <w:rsid w:val="00106DF9"/>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51B5"/>
    <w:rsid w:val="00157ED5"/>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AF9"/>
    <w:rsid w:val="00190AC1"/>
    <w:rsid w:val="0019341A"/>
    <w:rsid w:val="00194319"/>
    <w:rsid w:val="00196B48"/>
    <w:rsid w:val="00197DF9"/>
    <w:rsid w:val="001A1987"/>
    <w:rsid w:val="001A1E20"/>
    <w:rsid w:val="001A2564"/>
    <w:rsid w:val="001A2BDA"/>
    <w:rsid w:val="001A4135"/>
    <w:rsid w:val="001A4EB6"/>
    <w:rsid w:val="001A6173"/>
    <w:rsid w:val="001A6CBA"/>
    <w:rsid w:val="001B0D97"/>
    <w:rsid w:val="001B5A5D"/>
    <w:rsid w:val="001B6978"/>
    <w:rsid w:val="001C1CE5"/>
    <w:rsid w:val="001C2E8A"/>
    <w:rsid w:val="001C3D2A"/>
    <w:rsid w:val="001C4529"/>
    <w:rsid w:val="001C46E0"/>
    <w:rsid w:val="001C543A"/>
    <w:rsid w:val="001C6495"/>
    <w:rsid w:val="001D0623"/>
    <w:rsid w:val="001D0C4C"/>
    <w:rsid w:val="001D4D2D"/>
    <w:rsid w:val="001D51BA"/>
    <w:rsid w:val="001D6342"/>
    <w:rsid w:val="001D6D53"/>
    <w:rsid w:val="001E1CE7"/>
    <w:rsid w:val="001E58E2"/>
    <w:rsid w:val="001E7AED"/>
    <w:rsid w:val="001E7D94"/>
    <w:rsid w:val="001E7EC3"/>
    <w:rsid w:val="001F3916"/>
    <w:rsid w:val="001F54C5"/>
    <w:rsid w:val="001F6107"/>
    <w:rsid w:val="001F662C"/>
    <w:rsid w:val="001F7074"/>
    <w:rsid w:val="00200490"/>
    <w:rsid w:val="0020163F"/>
    <w:rsid w:val="00201F3A"/>
    <w:rsid w:val="00203F96"/>
    <w:rsid w:val="002069B2"/>
    <w:rsid w:val="00207BC4"/>
    <w:rsid w:val="00207FA3"/>
    <w:rsid w:val="00211AD5"/>
    <w:rsid w:val="00213805"/>
    <w:rsid w:val="002144BB"/>
    <w:rsid w:val="00214DA8"/>
    <w:rsid w:val="00215423"/>
    <w:rsid w:val="002158FA"/>
    <w:rsid w:val="00220600"/>
    <w:rsid w:val="00221332"/>
    <w:rsid w:val="002224DB"/>
    <w:rsid w:val="00223FCB"/>
    <w:rsid w:val="002252C3"/>
    <w:rsid w:val="00225C54"/>
    <w:rsid w:val="00230765"/>
    <w:rsid w:val="002318BC"/>
    <w:rsid w:val="002319E4"/>
    <w:rsid w:val="00235632"/>
    <w:rsid w:val="00235872"/>
    <w:rsid w:val="00235A08"/>
    <w:rsid w:val="00236521"/>
    <w:rsid w:val="00236EF1"/>
    <w:rsid w:val="00241559"/>
    <w:rsid w:val="002435B3"/>
    <w:rsid w:val="002458EB"/>
    <w:rsid w:val="00245D8A"/>
    <w:rsid w:val="00250068"/>
    <w:rsid w:val="002500C8"/>
    <w:rsid w:val="00255D85"/>
    <w:rsid w:val="00257543"/>
    <w:rsid w:val="00257CED"/>
    <w:rsid w:val="00260065"/>
    <w:rsid w:val="002617E7"/>
    <w:rsid w:val="00261FC8"/>
    <w:rsid w:val="00263710"/>
    <w:rsid w:val="00264228"/>
    <w:rsid w:val="00264334"/>
    <w:rsid w:val="0026473E"/>
    <w:rsid w:val="002651A6"/>
    <w:rsid w:val="00266214"/>
    <w:rsid w:val="00267C83"/>
    <w:rsid w:val="0027144F"/>
    <w:rsid w:val="00271F3A"/>
    <w:rsid w:val="00272585"/>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1BA"/>
    <w:rsid w:val="002A2869"/>
    <w:rsid w:val="002A3203"/>
    <w:rsid w:val="002A6DAF"/>
    <w:rsid w:val="002B24D6"/>
    <w:rsid w:val="002C41E6"/>
    <w:rsid w:val="002C6D51"/>
    <w:rsid w:val="002D071A"/>
    <w:rsid w:val="002D0B56"/>
    <w:rsid w:val="002D1022"/>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1B4"/>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1ACD"/>
    <w:rsid w:val="003225D9"/>
    <w:rsid w:val="00322C9F"/>
    <w:rsid w:val="003242F4"/>
    <w:rsid w:val="00324D23"/>
    <w:rsid w:val="00326C94"/>
    <w:rsid w:val="00331751"/>
    <w:rsid w:val="0033212B"/>
    <w:rsid w:val="003335CC"/>
    <w:rsid w:val="00334579"/>
    <w:rsid w:val="00335858"/>
    <w:rsid w:val="00336BDA"/>
    <w:rsid w:val="003379D5"/>
    <w:rsid w:val="00340D15"/>
    <w:rsid w:val="00342BD7"/>
    <w:rsid w:val="00343A07"/>
    <w:rsid w:val="00346DB5"/>
    <w:rsid w:val="00346F8A"/>
    <w:rsid w:val="003477B1"/>
    <w:rsid w:val="00347F5E"/>
    <w:rsid w:val="0035482C"/>
    <w:rsid w:val="00357380"/>
    <w:rsid w:val="003602D9"/>
    <w:rsid w:val="003604CE"/>
    <w:rsid w:val="0036141E"/>
    <w:rsid w:val="00361A6F"/>
    <w:rsid w:val="00361F95"/>
    <w:rsid w:val="00363BE2"/>
    <w:rsid w:val="00364029"/>
    <w:rsid w:val="00370E47"/>
    <w:rsid w:val="00370EEF"/>
    <w:rsid w:val="003742AC"/>
    <w:rsid w:val="003755E5"/>
    <w:rsid w:val="0037643E"/>
    <w:rsid w:val="003768D3"/>
    <w:rsid w:val="003773E4"/>
    <w:rsid w:val="00377C7C"/>
    <w:rsid w:val="00377CE1"/>
    <w:rsid w:val="00385BF0"/>
    <w:rsid w:val="003860D5"/>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425"/>
    <w:rsid w:val="003C4BF9"/>
    <w:rsid w:val="003C5F72"/>
    <w:rsid w:val="003C6CF9"/>
    <w:rsid w:val="003C7806"/>
    <w:rsid w:val="003D109F"/>
    <w:rsid w:val="003D2478"/>
    <w:rsid w:val="003D2D30"/>
    <w:rsid w:val="003D2FC4"/>
    <w:rsid w:val="003D31F4"/>
    <w:rsid w:val="003D3C45"/>
    <w:rsid w:val="003D47B2"/>
    <w:rsid w:val="003D5B1F"/>
    <w:rsid w:val="003E15FA"/>
    <w:rsid w:val="003E3896"/>
    <w:rsid w:val="003E55E4"/>
    <w:rsid w:val="003E5D21"/>
    <w:rsid w:val="003E609B"/>
    <w:rsid w:val="003E74E3"/>
    <w:rsid w:val="003E75BA"/>
    <w:rsid w:val="003F05C7"/>
    <w:rsid w:val="003F1E63"/>
    <w:rsid w:val="003F2CD4"/>
    <w:rsid w:val="003F3764"/>
    <w:rsid w:val="003F6BBE"/>
    <w:rsid w:val="004000E8"/>
    <w:rsid w:val="00400130"/>
    <w:rsid w:val="004007EC"/>
    <w:rsid w:val="004019D9"/>
    <w:rsid w:val="00402E2B"/>
    <w:rsid w:val="0040381E"/>
    <w:rsid w:val="0040512B"/>
    <w:rsid w:val="00405B2D"/>
    <w:rsid w:val="00405CA5"/>
    <w:rsid w:val="00407772"/>
    <w:rsid w:val="00407CD3"/>
    <w:rsid w:val="00410134"/>
    <w:rsid w:val="00410833"/>
    <w:rsid w:val="00410B72"/>
    <w:rsid w:val="00410F18"/>
    <w:rsid w:val="0041263E"/>
    <w:rsid w:val="00413AAC"/>
    <w:rsid w:val="00416CAC"/>
    <w:rsid w:val="00417786"/>
    <w:rsid w:val="00421105"/>
    <w:rsid w:val="00423198"/>
    <w:rsid w:val="004242F4"/>
    <w:rsid w:val="00427248"/>
    <w:rsid w:val="00432E75"/>
    <w:rsid w:val="00437343"/>
    <w:rsid w:val="00437447"/>
    <w:rsid w:val="004403B7"/>
    <w:rsid w:val="00440B16"/>
    <w:rsid w:val="00441A92"/>
    <w:rsid w:val="00443ED6"/>
    <w:rsid w:val="00444F56"/>
    <w:rsid w:val="00446488"/>
    <w:rsid w:val="004517AA"/>
    <w:rsid w:val="00452690"/>
    <w:rsid w:val="00452CAC"/>
    <w:rsid w:val="004538DC"/>
    <w:rsid w:val="00454758"/>
    <w:rsid w:val="00457136"/>
    <w:rsid w:val="00457565"/>
    <w:rsid w:val="00457995"/>
    <w:rsid w:val="00457B71"/>
    <w:rsid w:val="00460CEA"/>
    <w:rsid w:val="004611C2"/>
    <w:rsid w:val="00465F3A"/>
    <w:rsid w:val="004669E2"/>
    <w:rsid w:val="00466F4A"/>
    <w:rsid w:val="00470C31"/>
    <w:rsid w:val="004734D0"/>
    <w:rsid w:val="0047556B"/>
    <w:rsid w:val="00477768"/>
    <w:rsid w:val="0048043F"/>
    <w:rsid w:val="004852E0"/>
    <w:rsid w:val="00490723"/>
    <w:rsid w:val="004914A3"/>
    <w:rsid w:val="00492BC5"/>
    <w:rsid w:val="00493FEC"/>
    <w:rsid w:val="004951A6"/>
    <w:rsid w:val="00495411"/>
    <w:rsid w:val="00495EE6"/>
    <w:rsid w:val="004964F1"/>
    <w:rsid w:val="0049713D"/>
    <w:rsid w:val="004A099B"/>
    <w:rsid w:val="004A16BC"/>
    <w:rsid w:val="004A2B94"/>
    <w:rsid w:val="004A3007"/>
    <w:rsid w:val="004B23B9"/>
    <w:rsid w:val="004B28E7"/>
    <w:rsid w:val="004B30AA"/>
    <w:rsid w:val="004B7C0C"/>
    <w:rsid w:val="004B7EB9"/>
    <w:rsid w:val="004C1FC6"/>
    <w:rsid w:val="004C3898"/>
    <w:rsid w:val="004C3C78"/>
    <w:rsid w:val="004C6889"/>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0099"/>
    <w:rsid w:val="00502674"/>
    <w:rsid w:val="00503025"/>
    <w:rsid w:val="00503FD5"/>
    <w:rsid w:val="005043A1"/>
    <w:rsid w:val="0050442D"/>
    <w:rsid w:val="005049E4"/>
    <w:rsid w:val="00505AF6"/>
    <w:rsid w:val="00506557"/>
    <w:rsid w:val="0050677A"/>
    <w:rsid w:val="005108D8"/>
    <w:rsid w:val="005116F9"/>
    <w:rsid w:val="00511FDF"/>
    <w:rsid w:val="00514DD2"/>
    <w:rsid w:val="005153A7"/>
    <w:rsid w:val="005219CF"/>
    <w:rsid w:val="00531534"/>
    <w:rsid w:val="005335BD"/>
    <w:rsid w:val="005338D0"/>
    <w:rsid w:val="00534B59"/>
    <w:rsid w:val="00535829"/>
    <w:rsid w:val="00536759"/>
    <w:rsid w:val="00537C62"/>
    <w:rsid w:val="00545A94"/>
    <w:rsid w:val="00545B4F"/>
    <w:rsid w:val="00545D7F"/>
    <w:rsid w:val="00546970"/>
    <w:rsid w:val="00552589"/>
    <w:rsid w:val="00553F2B"/>
    <w:rsid w:val="00554E19"/>
    <w:rsid w:val="005550A9"/>
    <w:rsid w:val="00557B0F"/>
    <w:rsid w:val="0056121F"/>
    <w:rsid w:val="00561BED"/>
    <w:rsid w:val="00570767"/>
    <w:rsid w:val="00570B4D"/>
    <w:rsid w:val="00572505"/>
    <w:rsid w:val="005745BA"/>
    <w:rsid w:val="00580202"/>
    <w:rsid w:val="00582490"/>
    <w:rsid w:val="00582809"/>
    <w:rsid w:val="0058363F"/>
    <w:rsid w:val="00584256"/>
    <w:rsid w:val="0058798C"/>
    <w:rsid w:val="005900FA"/>
    <w:rsid w:val="005913F5"/>
    <w:rsid w:val="005935A4"/>
    <w:rsid w:val="005948C2"/>
    <w:rsid w:val="00595AC4"/>
    <w:rsid w:val="00595DCA"/>
    <w:rsid w:val="0059779B"/>
    <w:rsid w:val="005A209A"/>
    <w:rsid w:val="005A662D"/>
    <w:rsid w:val="005B1C72"/>
    <w:rsid w:val="005B35D7"/>
    <w:rsid w:val="005B392A"/>
    <w:rsid w:val="005B3AA3"/>
    <w:rsid w:val="005B6F83"/>
    <w:rsid w:val="005C0360"/>
    <w:rsid w:val="005C33F4"/>
    <w:rsid w:val="005C55E5"/>
    <w:rsid w:val="005C617A"/>
    <w:rsid w:val="005C74FB"/>
    <w:rsid w:val="005D1602"/>
    <w:rsid w:val="005D217E"/>
    <w:rsid w:val="005E04E9"/>
    <w:rsid w:val="005E1B7B"/>
    <w:rsid w:val="005E3477"/>
    <w:rsid w:val="005E36D5"/>
    <w:rsid w:val="005E385F"/>
    <w:rsid w:val="005E42F9"/>
    <w:rsid w:val="005E5B81"/>
    <w:rsid w:val="005E6491"/>
    <w:rsid w:val="005E650F"/>
    <w:rsid w:val="005F1440"/>
    <w:rsid w:val="005F1B39"/>
    <w:rsid w:val="005F2CB1"/>
    <w:rsid w:val="005F3025"/>
    <w:rsid w:val="005F4D03"/>
    <w:rsid w:val="005F5947"/>
    <w:rsid w:val="005F618C"/>
    <w:rsid w:val="005F70BD"/>
    <w:rsid w:val="005F781A"/>
    <w:rsid w:val="0060283C"/>
    <w:rsid w:val="00603E33"/>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5621"/>
    <w:rsid w:val="00636398"/>
    <w:rsid w:val="00636795"/>
    <w:rsid w:val="006368D3"/>
    <w:rsid w:val="006377EC"/>
    <w:rsid w:val="0064151F"/>
    <w:rsid w:val="00641533"/>
    <w:rsid w:val="0064208D"/>
    <w:rsid w:val="00643475"/>
    <w:rsid w:val="0064396A"/>
    <w:rsid w:val="0064624E"/>
    <w:rsid w:val="00646E1B"/>
    <w:rsid w:val="006500B4"/>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6A2D"/>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181D"/>
    <w:rsid w:val="006A2EEB"/>
    <w:rsid w:val="006A46FB"/>
    <w:rsid w:val="006A5E28"/>
    <w:rsid w:val="006A697B"/>
    <w:rsid w:val="006A7AFF"/>
    <w:rsid w:val="006B0435"/>
    <w:rsid w:val="006B1816"/>
    <w:rsid w:val="006B2099"/>
    <w:rsid w:val="006B26A5"/>
    <w:rsid w:val="006B3F71"/>
    <w:rsid w:val="006B50CF"/>
    <w:rsid w:val="006B6D28"/>
    <w:rsid w:val="006C03B8"/>
    <w:rsid w:val="006C4783"/>
    <w:rsid w:val="006C4D06"/>
    <w:rsid w:val="006C5EBA"/>
    <w:rsid w:val="006C5EC9"/>
    <w:rsid w:val="006C6059"/>
    <w:rsid w:val="006C7522"/>
    <w:rsid w:val="006D3BD4"/>
    <w:rsid w:val="006D6F08"/>
    <w:rsid w:val="006D73D8"/>
    <w:rsid w:val="006E062C"/>
    <w:rsid w:val="006E28B7"/>
    <w:rsid w:val="006E3310"/>
    <w:rsid w:val="006E38B9"/>
    <w:rsid w:val="006E3FB3"/>
    <w:rsid w:val="006E4E39"/>
    <w:rsid w:val="006E52E7"/>
    <w:rsid w:val="006E55B4"/>
    <w:rsid w:val="006E565E"/>
    <w:rsid w:val="006E673D"/>
    <w:rsid w:val="006E6A1C"/>
    <w:rsid w:val="006E7D3B"/>
    <w:rsid w:val="006E7DFE"/>
    <w:rsid w:val="006F127F"/>
    <w:rsid w:val="006F141B"/>
    <w:rsid w:val="006F1B70"/>
    <w:rsid w:val="006F2CEE"/>
    <w:rsid w:val="006F341D"/>
    <w:rsid w:val="006F3CDE"/>
    <w:rsid w:val="006F58D4"/>
    <w:rsid w:val="006F5E98"/>
    <w:rsid w:val="006F7502"/>
    <w:rsid w:val="00700140"/>
    <w:rsid w:val="007025FC"/>
    <w:rsid w:val="0070346E"/>
    <w:rsid w:val="00703C0F"/>
    <w:rsid w:val="00704684"/>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16518"/>
    <w:rsid w:val="00721593"/>
    <w:rsid w:val="007215D3"/>
    <w:rsid w:val="00726EA6"/>
    <w:rsid w:val="00727208"/>
    <w:rsid w:val="00727680"/>
    <w:rsid w:val="007306CB"/>
    <w:rsid w:val="007348B1"/>
    <w:rsid w:val="00734B23"/>
    <w:rsid w:val="007362A6"/>
    <w:rsid w:val="00736D7D"/>
    <w:rsid w:val="0074022D"/>
    <w:rsid w:val="00740E58"/>
    <w:rsid w:val="00741314"/>
    <w:rsid w:val="0074192D"/>
    <w:rsid w:val="0074405B"/>
    <w:rsid w:val="007445A0"/>
    <w:rsid w:val="0074524B"/>
    <w:rsid w:val="007458C4"/>
    <w:rsid w:val="007472BA"/>
    <w:rsid w:val="00747D77"/>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479C"/>
    <w:rsid w:val="00785490"/>
    <w:rsid w:val="00787264"/>
    <w:rsid w:val="00787B8E"/>
    <w:rsid w:val="007925EA"/>
    <w:rsid w:val="00793CD8"/>
    <w:rsid w:val="00795148"/>
    <w:rsid w:val="00795C92"/>
    <w:rsid w:val="00796231"/>
    <w:rsid w:val="007965E2"/>
    <w:rsid w:val="007A1456"/>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D2D"/>
    <w:rsid w:val="007B50AE"/>
    <w:rsid w:val="007B50C0"/>
    <w:rsid w:val="007B51DF"/>
    <w:rsid w:val="007B56B7"/>
    <w:rsid w:val="007B63E6"/>
    <w:rsid w:val="007B75C8"/>
    <w:rsid w:val="007C05DD"/>
    <w:rsid w:val="007C3D18"/>
    <w:rsid w:val="007C4114"/>
    <w:rsid w:val="007C60BF"/>
    <w:rsid w:val="007C6A07"/>
    <w:rsid w:val="007C75A1"/>
    <w:rsid w:val="007C77A5"/>
    <w:rsid w:val="007D04E5"/>
    <w:rsid w:val="007D209D"/>
    <w:rsid w:val="007D2508"/>
    <w:rsid w:val="007D2870"/>
    <w:rsid w:val="007D3352"/>
    <w:rsid w:val="007D4727"/>
    <w:rsid w:val="007D5901"/>
    <w:rsid w:val="007D7526"/>
    <w:rsid w:val="007D76E9"/>
    <w:rsid w:val="007E2A4D"/>
    <w:rsid w:val="007E2AE4"/>
    <w:rsid w:val="007E4610"/>
    <w:rsid w:val="007E4715"/>
    <w:rsid w:val="007E505B"/>
    <w:rsid w:val="007E61E2"/>
    <w:rsid w:val="007E7091"/>
    <w:rsid w:val="007F2D36"/>
    <w:rsid w:val="007F3DE8"/>
    <w:rsid w:val="008025B8"/>
    <w:rsid w:val="00803FAE"/>
    <w:rsid w:val="0080605F"/>
    <w:rsid w:val="00807216"/>
    <w:rsid w:val="008073D5"/>
    <w:rsid w:val="00807786"/>
    <w:rsid w:val="00811FCB"/>
    <w:rsid w:val="008158D6"/>
    <w:rsid w:val="00817196"/>
    <w:rsid w:val="00817EDE"/>
    <w:rsid w:val="008235DB"/>
    <w:rsid w:val="00824337"/>
    <w:rsid w:val="00824AB4"/>
    <w:rsid w:val="00825390"/>
    <w:rsid w:val="00825C42"/>
    <w:rsid w:val="00825D25"/>
    <w:rsid w:val="00827D6F"/>
    <w:rsid w:val="00832EEE"/>
    <w:rsid w:val="008333EC"/>
    <w:rsid w:val="008376AC"/>
    <w:rsid w:val="00837C71"/>
    <w:rsid w:val="0084327C"/>
    <w:rsid w:val="00843558"/>
    <w:rsid w:val="008444E8"/>
    <w:rsid w:val="00844E80"/>
    <w:rsid w:val="00846FE7"/>
    <w:rsid w:val="00847423"/>
    <w:rsid w:val="00850CEC"/>
    <w:rsid w:val="00852973"/>
    <w:rsid w:val="00853AA0"/>
    <w:rsid w:val="00856911"/>
    <w:rsid w:val="008570A8"/>
    <w:rsid w:val="00857CD8"/>
    <w:rsid w:val="0086091A"/>
    <w:rsid w:val="00861BB9"/>
    <w:rsid w:val="008662C1"/>
    <w:rsid w:val="008677FD"/>
    <w:rsid w:val="008700B5"/>
    <w:rsid w:val="008706D4"/>
    <w:rsid w:val="00870F8A"/>
    <w:rsid w:val="008719A4"/>
    <w:rsid w:val="00871D23"/>
    <w:rsid w:val="00874312"/>
    <w:rsid w:val="0087437C"/>
    <w:rsid w:val="00875CD7"/>
    <w:rsid w:val="0087644A"/>
    <w:rsid w:val="008767DE"/>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483"/>
    <w:rsid w:val="008B120C"/>
    <w:rsid w:val="008B1415"/>
    <w:rsid w:val="008B4045"/>
    <w:rsid w:val="008B51A0"/>
    <w:rsid w:val="008B592A"/>
    <w:rsid w:val="008B7B5C"/>
    <w:rsid w:val="008C0C99"/>
    <w:rsid w:val="008C2017"/>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E2A63"/>
    <w:rsid w:val="008F1E38"/>
    <w:rsid w:val="008F1EAB"/>
    <w:rsid w:val="008F31E6"/>
    <w:rsid w:val="008F33DC"/>
    <w:rsid w:val="008F477F"/>
    <w:rsid w:val="008F54B9"/>
    <w:rsid w:val="008F746D"/>
    <w:rsid w:val="008F7CCF"/>
    <w:rsid w:val="008F7FB5"/>
    <w:rsid w:val="0090148B"/>
    <w:rsid w:val="009022A5"/>
    <w:rsid w:val="00902350"/>
    <w:rsid w:val="00902CEE"/>
    <w:rsid w:val="0090336B"/>
    <w:rsid w:val="009053AA"/>
    <w:rsid w:val="00905FDD"/>
    <w:rsid w:val="00906939"/>
    <w:rsid w:val="00910664"/>
    <w:rsid w:val="00910B7D"/>
    <w:rsid w:val="009117A9"/>
    <w:rsid w:val="00911DFB"/>
    <w:rsid w:val="00912672"/>
    <w:rsid w:val="00913068"/>
    <w:rsid w:val="009139D9"/>
    <w:rsid w:val="00913FCB"/>
    <w:rsid w:val="00914AD8"/>
    <w:rsid w:val="00914F30"/>
    <w:rsid w:val="00915EE4"/>
    <w:rsid w:val="00916079"/>
    <w:rsid w:val="00916B0A"/>
    <w:rsid w:val="00917CE9"/>
    <w:rsid w:val="00917F85"/>
    <w:rsid w:val="009204E2"/>
    <w:rsid w:val="00920BF2"/>
    <w:rsid w:val="00921212"/>
    <w:rsid w:val="0092199D"/>
    <w:rsid w:val="00922010"/>
    <w:rsid w:val="00924DC3"/>
    <w:rsid w:val="00931BD9"/>
    <w:rsid w:val="00934CE7"/>
    <w:rsid w:val="009353C8"/>
    <w:rsid w:val="009368F3"/>
    <w:rsid w:val="00937917"/>
    <w:rsid w:val="00940B89"/>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430A"/>
    <w:rsid w:val="0096554B"/>
    <w:rsid w:val="0096584A"/>
    <w:rsid w:val="00967956"/>
    <w:rsid w:val="00970671"/>
    <w:rsid w:val="00970BFB"/>
    <w:rsid w:val="00970E21"/>
    <w:rsid w:val="00971F08"/>
    <w:rsid w:val="0097603D"/>
    <w:rsid w:val="00976795"/>
    <w:rsid w:val="00976949"/>
    <w:rsid w:val="00980477"/>
    <w:rsid w:val="009826F5"/>
    <w:rsid w:val="0098362C"/>
    <w:rsid w:val="0098390E"/>
    <w:rsid w:val="00985253"/>
    <w:rsid w:val="009853B3"/>
    <w:rsid w:val="009863D1"/>
    <w:rsid w:val="00990630"/>
    <w:rsid w:val="00991761"/>
    <w:rsid w:val="00994DCA"/>
    <w:rsid w:val="009960EC"/>
    <w:rsid w:val="00996279"/>
    <w:rsid w:val="00996E26"/>
    <w:rsid w:val="009970DD"/>
    <w:rsid w:val="00997977"/>
    <w:rsid w:val="009A0FBA"/>
    <w:rsid w:val="009A1601"/>
    <w:rsid w:val="009A231B"/>
    <w:rsid w:val="009A2F86"/>
    <w:rsid w:val="009A2FDE"/>
    <w:rsid w:val="009A3844"/>
    <w:rsid w:val="009A4071"/>
    <w:rsid w:val="009A462D"/>
    <w:rsid w:val="009A58F3"/>
    <w:rsid w:val="009A5CBA"/>
    <w:rsid w:val="009A5E59"/>
    <w:rsid w:val="009A6D4F"/>
    <w:rsid w:val="009B1C2D"/>
    <w:rsid w:val="009B1F30"/>
    <w:rsid w:val="009B1FB2"/>
    <w:rsid w:val="009B2BDC"/>
    <w:rsid w:val="009B3AC2"/>
    <w:rsid w:val="009B45FE"/>
    <w:rsid w:val="009B4DF4"/>
    <w:rsid w:val="009B564E"/>
    <w:rsid w:val="009B5FD9"/>
    <w:rsid w:val="009B7E87"/>
    <w:rsid w:val="009C0F6E"/>
    <w:rsid w:val="009C403E"/>
    <w:rsid w:val="009C5604"/>
    <w:rsid w:val="009C62B8"/>
    <w:rsid w:val="009C6918"/>
    <w:rsid w:val="009C71C7"/>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0B86"/>
    <w:rsid w:val="009F1ECE"/>
    <w:rsid w:val="009F2610"/>
    <w:rsid w:val="009F344F"/>
    <w:rsid w:val="009F74F3"/>
    <w:rsid w:val="00A001D2"/>
    <w:rsid w:val="00A048A8"/>
    <w:rsid w:val="00A04F49"/>
    <w:rsid w:val="00A07855"/>
    <w:rsid w:val="00A07C95"/>
    <w:rsid w:val="00A113E9"/>
    <w:rsid w:val="00A11631"/>
    <w:rsid w:val="00A120FD"/>
    <w:rsid w:val="00A13E54"/>
    <w:rsid w:val="00A1685B"/>
    <w:rsid w:val="00A17F63"/>
    <w:rsid w:val="00A2193B"/>
    <w:rsid w:val="00A2256C"/>
    <w:rsid w:val="00A2351A"/>
    <w:rsid w:val="00A24107"/>
    <w:rsid w:val="00A264A9"/>
    <w:rsid w:val="00A2652D"/>
    <w:rsid w:val="00A26A20"/>
    <w:rsid w:val="00A26F88"/>
    <w:rsid w:val="00A27785"/>
    <w:rsid w:val="00A30187"/>
    <w:rsid w:val="00A31E60"/>
    <w:rsid w:val="00A33AE9"/>
    <w:rsid w:val="00A3448A"/>
    <w:rsid w:val="00A36297"/>
    <w:rsid w:val="00A37657"/>
    <w:rsid w:val="00A41E2B"/>
    <w:rsid w:val="00A4227C"/>
    <w:rsid w:val="00A42E35"/>
    <w:rsid w:val="00A433D2"/>
    <w:rsid w:val="00A43AFC"/>
    <w:rsid w:val="00A4558A"/>
    <w:rsid w:val="00A45B74"/>
    <w:rsid w:val="00A500B0"/>
    <w:rsid w:val="00A50426"/>
    <w:rsid w:val="00A50F2F"/>
    <w:rsid w:val="00A52E1D"/>
    <w:rsid w:val="00A54721"/>
    <w:rsid w:val="00A56F4A"/>
    <w:rsid w:val="00A61047"/>
    <w:rsid w:val="00A61499"/>
    <w:rsid w:val="00A62A77"/>
    <w:rsid w:val="00A63483"/>
    <w:rsid w:val="00A657D7"/>
    <w:rsid w:val="00A660AC"/>
    <w:rsid w:val="00A6681B"/>
    <w:rsid w:val="00A67E6C"/>
    <w:rsid w:val="00A71B99"/>
    <w:rsid w:val="00A72870"/>
    <w:rsid w:val="00A72935"/>
    <w:rsid w:val="00A739D0"/>
    <w:rsid w:val="00A74CBF"/>
    <w:rsid w:val="00A761D4"/>
    <w:rsid w:val="00A76A4F"/>
    <w:rsid w:val="00A77EC4"/>
    <w:rsid w:val="00A77ED3"/>
    <w:rsid w:val="00A82105"/>
    <w:rsid w:val="00A835FB"/>
    <w:rsid w:val="00A83A1A"/>
    <w:rsid w:val="00A85D83"/>
    <w:rsid w:val="00A90D70"/>
    <w:rsid w:val="00A92096"/>
    <w:rsid w:val="00A92879"/>
    <w:rsid w:val="00A9442A"/>
    <w:rsid w:val="00AA016F"/>
    <w:rsid w:val="00AA1ED6"/>
    <w:rsid w:val="00AA2A39"/>
    <w:rsid w:val="00AA43BF"/>
    <w:rsid w:val="00AA51D6"/>
    <w:rsid w:val="00AA63D9"/>
    <w:rsid w:val="00AA7980"/>
    <w:rsid w:val="00AB0AE7"/>
    <w:rsid w:val="00AB0BC8"/>
    <w:rsid w:val="00AB11CA"/>
    <w:rsid w:val="00AB14D9"/>
    <w:rsid w:val="00AB4331"/>
    <w:rsid w:val="00AB4AB8"/>
    <w:rsid w:val="00AB655E"/>
    <w:rsid w:val="00AB6618"/>
    <w:rsid w:val="00AB7B18"/>
    <w:rsid w:val="00AC007F"/>
    <w:rsid w:val="00AC159C"/>
    <w:rsid w:val="00AC2ECD"/>
    <w:rsid w:val="00AC3119"/>
    <w:rsid w:val="00AC3FAB"/>
    <w:rsid w:val="00AC49FB"/>
    <w:rsid w:val="00AC5A10"/>
    <w:rsid w:val="00AC77C5"/>
    <w:rsid w:val="00AC79BA"/>
    <w:rsid w:val="00AD0AA3"/>
    <w:rsid w:val="00AD15C1"/>
    <w:rsid w:val="00AD1BAE"/>
    <w:rsid w:val="00AD35D4"/>
    <w:rsid w:val="00AD3F3B"/>
    <w:rsid w:val="00AD3F94"/>
    <w:rsid w:val="00AD40E0"/>
    <w:rsid w:val="00AD4A5A"/>
    <w:rsid w:val="00AD5605"/>
    <w:rsid w:val="00AE1581"/>
    <w:rsid w:val="00AE27AC"/>
    <w:rsid w:val="00AE2887"/>
    <w:rsid w:val="00AE40E0"/>
    <w:rsid w:val="00AE4DBA"/>
    <w:rsid w:val="00AE4F07"/>
    <w:rsid w:val="00AF1C5D"/>
    <w:rsid w:val="00AF20DE"/>
    <w:rsid w:val="00AF42D7"/>
    <w:rsid w:val="00AF6500"/>
    <w:rsid w:val="00AF6CB5"/>
    <w:rsid w:val="00AF6EB5"/>
    <w:rsid w:val="00AF7803"/>
    <w:rsid w:val="00B00123"/>
    <w:rsid w:val="00B00417"/>
    <w:rsid w:val="00B006FE"/>
    <w:rsid w:val="00B007CB"/>
    <w:rsid w:val="00B02AA9"/>
    <w:rsid w:val="00B02FA3"/>
    <w:rsid w:val="00B05084"/>
    <w:rsid w:val="00B0790E"/>
    <w:rsid w:val="00B07929"/>
    <w:rsid w:val="00B1163F"/>
    <w:rsid w:val="00B157F9"/>
    <w:rsid w:val="00B167F1"/>
    <w:rsid w:val="00B1772D"/>
    <w:rsid w:val="00B20256"/>
    <w:rsid w:val="00B20D09"/>
    <w:rsid w:val="00B20E32"/>
    <w:rsid w:val="00B21FE3"/>
    <w:rsid w:val="00B2320E"/>
    <w:rsid w:val="00B25A92"/>
    <w:rsid w:val="00B2763F"/>
    <w:rsid w:val="00B27AAC"/>
    <w:rsid w:val="00B30929"/>
    <w:rsid w:val="00B35CD9"/>
    <w:rsid w:val="00B372AA"/>
    <w:rsid w:val="00B40167"/>
    <w:rsid w:val="00B40445"/>
    <w:rsid w:val="00B41888"/>
    <w:rsid w:val="00B42BDB"/>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02F4"/>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B5D39"/>
    <w:rsid w:val="00BB7C8B"/>
    <w:rsid w:val="00BC0FDC"/>
    <w:rsid w:val="00BC3053"/>
    <w:rsid w:val="00BC4D2E"/>
    <w:rsid w:val="00BD48AC"/>
    <w:rsid w:val="00BD54DA"/>
    <w:rsid w:val="00BD5F1A"/>
    <w:rsid w:val="00BE0F16"/>
    <w:rsid w:val="00BE1234"/>
    <w:rsid w:val="00BE2FA6"/>
    <w:rsid w:val="00BE333F"/>
    <w:rsid w:val="00BE4688"/>
    <w:rsid w:val="00BE4810"/>
    <w:rsid w:val="00BE4AD5"/>
    <w:rsid w:val="00BE7406"/>
    <w:rsid w:val="00BE7603"/>
    <w:rsid w:val="00BF041C"/>
    <w:rsid w:val="00BF3279"/>
    <w:rsid w:val="00BF74C7"/>
    <w:rsid w:val="00BF7AD0"/>
    <w:rsid w:val="00C00CFC"/>
    <w:rsid w:val="00C015F1"/>
    <w:rsid w:val="00C01A21"/>
    <w:rsid w:val="00C01F33"/>
    <w:rsid w:val="00C02147"/>
    <w:rsid w:val="00C02CC6"/>
    <w:rsid w:val="00C040F7"/>
    <w:rsid w:val="00C041B0"/>
    <w:rsid w:val="00C044AB"/>
    <w:rsid w:val="00C05706"/>
    <w:rsid w:val="00C06151"/>
    <w:rsid w:val="00C07377"/>
    <w:rsid w:val="00C10478"/>
    <w:rsid w:val="00C12107"/>
    <w:rsid w:val="00C1260C"/>
    <w:rsid w:val="00C14617"/>
    <w:rsid w:val="00C14D4B"/>
    <w:rsid w:val="00C154BB"/>
    <w:rsid w:val="00C179BD"/>
    <w:rsid w:val="00C2011B"/>
    <w:rsid w:val="00C20BB4"/>
    <w:rsid w:val="00C25AD4"/>
    <w:rsid w:val="00C26BDE"/>
    <w:rsid w:val="00C26FAA"/>
    <w:rsid w:val="00C279B5"/>
    <w:rsid w:val="00C27C45"/>
    <w:rsid w:val="00C34105"/>
    <w:rsid w:val="00C3719D"/>
    <w:rsid w:val="00C379C1"/>
    <w:rsid w:val="00C440A0"/>
    <w:rsid w:val="00C51EEF"/>
    <w:rsid w:val="00C54995"/>
    <w:rsid w:val="00C54D41"/>
    <w:rsid w:val="00C60783"/>
    <w:rsid w:val="00C64672"/>
    <w:rsid w:val="00C67A9B"/>
    <w:rsid w:val="00C701FA"/>
    <w:rsid w:val="00C70697"/>
    <w:rsid w:val="00C71BFC"/>
    <w:rsid w:val="00C72EF4"/>
    <w:rsid w:val="00C743E5"/>
    <w:rsid w:val="00C759A5"/>
    <w:rsid w:val="00C75D2F"/>
    <w:rsid w:val="00C760B6"/>
    <w:rsid w:val="00C764EC"/>
    <w:rsid w:val="00C767BE"/>
    <w:rsid w:val="00C76963"/>
    <w:rsid w:val="00C76E3C"/>
    <w:rsid w:val="00C81568"/>
    <w:rsid w:val="00C84674"/>
    <w:rsid w:val="00C9027A"/>
    <w:rsid w:val="00C9068E"/>
    <w:rsid w:val="00C918F4"/>
    <w:rsid w:val="00C9381D"/>
    <w:rsid w:val="00C938E5"/>
    <w:rsid w:val="00C93C4B"/>
    <w:rsid w:val="00C944AB"/>
    <w:rsid w:val="00C95B40"/>
    <w:rsid w:val="00C9773E"/>
    <w:rsid w:val="00CA1ED8"/>
    <w:rsid w:val="00CA2126"/>
    <w:rsid w:val="00CA653C"/>
    <w:rsid w:val="00CA6CEB"/>
    <w:rsid w:val="00CB06CA"/>
    <w:rsid w:val="00CB1F63"/>
    <w:rsid w:val="00CB2513"/>
    <w:rsid w:val="00CB7170"/>
    <w:rsid w:val="00CC040E"/>
    <w:rsid w:val="00CC0D77"/>
    <w:rsid w:val="00CC111F"/>
    <w:rsid w:val="00CC1EEF"/>
    <w:rsid w:val="00CC2011"/>
    <w:rsid w:val="00CC3EA0"/>
    <w:rsid w:val="00CC5BCD"/>
    <w:rsid w:val="00CC7B45"/>
    <w:rsid w:val="00CD0E9D"/>
    <w:rsid w:val="00CD1188"/>
    <w:rsid w:val="00CD1917"/>
    <w:rsid w:val="00CD2ED1"/>
    <w:rsid w:val="00CD337B"/>
    <w:rsid w:val="00CD3B4F"/>
    <w:rsid w:val="00CD47B6"/>
    <w:rsid w:val="00CE0424"/>
    <w:rsid w:val="00CE0C79"/>
    <w:rsid w:val="00CE2FD1"/>
    <w:rsid w:val="00CE34C5"/>
    <w:rsid w:val="00CE3F4A"/>
    <w:rsid w:val="00CE7561"/>
    <w:rsid w:val="00CF11FA"/>
    <w:rsid w:val="00CF1354"/>
    <w:rsid w:val="00CF3B1F"/>
    <w:rsid w:val="00CF3BF6"/>
    <w:rsid w:val="00CF5803"/>
    <w:rsid w:val="00CF625B"/>
    <w:rsid w:val="00CF687E"/>
    <w:rsid w:val="00D0349B"/>
    <w:rsid w:val="00D04434"/>
    <w:rsid w:val="00D10249"/>
    <w:rsid w:val="00D115C3"/>
    <w:rsid w:val="00D11897"/>
    <w:rsid w:val="00D118A0"/>
    <w:rsid w:val="00D13135"/>
    <w:rsid w:val="00D13E4E"/>
    <w:rsid w:val="00D169B9"/>
    <w:rsid w:val="00D17E6E"/>
    <w:rsid w:val="00D239A7"/>
    <w:rsid w:val="00D23F47"/>
    <w:rsid w:val="00D260C5"/>
    <w:rsid w:val="00D3005B"/>
    <w:rsid w:val="00D326D3"/>
    <w:rsid w:val="00D340E1"/>
    <w:rsid w:val="00D36E71"/>
    <w:rsid w:val="00D37371"/>
    <w:rsid w:val="00D37D87"/>
    <w:rsid w:val="00D40B33"/>
    <w:rsid w:val="00D4318F"/>
    <w:rsid w:val="00D438BF"/>
    <w:rsid w:val="00D440F8"/>
    <w:rsid w:val="00D44F4F"/>
    <w:rsid w:val="00D46379"/>
    <w:rsid w:val="00D46E6C"/>
    <w:rsid w:val="00D472C8"/>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19BC"/>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96D"/>
    <w:rsid w:val="00D92982"/>
    <w:rsid w:val="00D96606"/>
    <w:rsid w:val="00DA0C42"/>
    <w:rsid w:val="00DA305E"/>
    <w:rsid w:val="00DA5007"/>
    <w:rsid w:val="00DA5417"/>
    <w:rsid w:val="00DA56E8"/>
    <w:rsid w:val="00DA79E6"/>
    <w:rsid w:val="00DB0A9F"/>
    <w:rsid w:val="00DB0AB1"/>
    <w:rsid w:val="00DB377D"/>
    <w:rsid w:val="00DC2D36"/>
    <w:rsid w:val="00DC53EF"/>
    <w:rsid w:val="00DC6710"/>
    <w:rsid w:val="00DC6807"/>
    <w:rsid w:val="00DD2997"/>
    <w:rsid w:val="00DD4BE3"/>
    <w:rsid w:val="00DD6B05"/>
    <w:rsid w:val="00DD7ABF"/>
    <w:rsid w:val="00DE3616"/>
    <w:rsid w:val="00DE5557"/>
    <w:rsid w:val="00DE5608"/>
    <w:rsid w:val="00DE58D0"/>
    <w:rsid w:val="00DE642C"/>
    <w:rsid w:val="00DE654F"/>
    <w:rsid w:val="00DF0B6E"/>
    <w:rsid w:val="00DF15E0"/>
    <w:rsid w:val="00DF3787"/>
    <w:rsid w:val="00DF37A0"/>
    <w:rsid w:val="00DF4288"/>
    <w:rsid w:val="00DF4B94"/>
    <w:rsid w:val="00DF4E35"/>
    <w:rsid w:val="00DF5C56"/>
    <w:rsid w:val="00DF61C5"/>
    <w:rsid w:val="00DF67D4"/>
    <w:rsid w:val="00E02E7D"/>
    <w:rsid w:val="00E058E2"/>
    <w:rsid w:val="00E06007"/>
    <w:rsid w:val="00E10DE7"/>
    <w:rsid w:val="00E110E7"/>
    <w:rsid w:val="00E11B20"/>
    <w:rsid w:val="00E12235"/>
    <w:rsid w:val="00E134E7"/>
    <w:rsid w:val="00E16B92"/>
    <w:rsid w:val="00E16CF0"/>
    <w:rsid w:val="00E17FA2"/>
    <w:rsid w:val="00E20E7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566D"/>
    <w:rsid w:val="00E3723A"/>
    <w:rsid w:val="00E37860"/>
    <w:rsid w:val="00E446F1"/>
    <w:rsid w:val="00E46886"/>
    <w:rsid w:val="00E47AEF"/>
    <w:rsid w:val="00E502A5"/>
    <w:rsid w:val="00E50C00"/>
    <w:rsid w:val="00E51EF3"/>
    <w:rsid w:val="00E53324"/>
    <w:rsid w:val="00E53B75"/>
    <w:rsid w:val="00E54E3B"/>
    <w:rsid w:val="00E559C6"/>
    <w:rsid w:val="00E57565"/>
    <w:rsid w:val="00E57E7D"/>
    <w:rsid w:val="00E61BCF"/>
    <w:rsid w:val="00E63838"/>
    <w:rsid w:val="00E64434"/>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B1C"/>
    <w:rsid w:val="00E90E49"/>
    <w:rsid w:val="00E917F9"/>
    <w:rsid w:val="00E9291C"/>
    <w:rsid w:val="00E93FFE"/>
    <w:rsid w:val="00E948E8"/>
    <w:rsid w:val="00E94F8A"/>
    <w:rsid w:val="00E962F4"/>
    <w:rsid w:val="00E97632"/>
    <w:rsid w:val="00E976C1"/>
    <w:rsid w:val="00EA0A75"/>
    <w:rsid w:val="00EA1A48"/>
    <w:rsid w:val="00EA471E"/>
    <w:rsid w:val="00EA4CC3"/>
    <w:rsid w:val="00EA5F86"/>
    <w:rsid w:val="00EA7A41"/>
    <w:rsid w:val="00EB077B"/>
    <w:rsid w:val="00EB3608"/>
    <w:rsid w:val="00EB4928"/>
    <w:rsid w:val="00EB4D0A"/>
    <w:rsid w:val="00EB4EA2"/>
    <w:rsid w:val="00EC236F"/>
    <w:rsid w:val="00EC27C6"/>
    <w:rsid w:val="00EC4207"/>
    <w:rsid w:val="00EC5653"/>
    <w:rsid w:val="00EC60B5"/>
    <w:rsid w:val="00EC71CE"/>
    <w:rsid w:val="00EC7E35"/>
    <w:rsid w:val="00ED1006"/>
    <w:rsid w:val="00ED222F"/>
    <w:rsid w:val="00ED543E"/>
    <w:rsid w:val="00EE500A"/>
    <w:rsid w:val="00EE7987"/>
    <w:rsid w:val="00EF18FE"/>
    <w:rsid w:val="00EF3888"/>
    <w:rsid w:val="00EF4294"/>
    <w:rsid w:val="00EF4F56"/>
    <w:rsid w:val="00EF5787"/>
    <w:rsid w:val="00EF5AB5"/>
    <w:rsid w:val="00EF60D0"/>
    <w:rsid w:val="00F020AC"/>
    <w:rsid w:val="00F02168"/>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1674"/>
    <w:rsid w:val="00F216F1"/>
    <w:rsid w:val="00F21A76"/>
    <w:rsid w:val="00F2376F"/>
    <w:rsid w:val="00F23C17"/>
    <w:rsid w:val="00F243D8"/>
    <w:rsid w:val="00F24B7A"/>
    <w:rsid w:val="00F3062D"/>
    <w:rsid w:val="00F30828"/>
    <w:rsid w:val="00F313D6"/>
    <w:rsid w:val="00F35D17"/>
    <w:rsid w:val="00F3788F"/>
    <w:rsid w:val="00F40F0C"/>
    <w:rsid w:val="00F434FA"/>
    <w:rsid w:val="00F46E1D"/>
    <w:rsid w:val="00F4766C"/>
    <w:rsid w:val="00F47E93"/>
    <w:rsid w:val="00F50082"/>
    <w:rsid w:val="00F507D1"/>
    <w:rsid w:val="00F5085D"/>
    <w:rsid w:val="00F519CE"/>
    <w:rsid w:val="00F51ADA"/>
    <w:rsid w:val="00F51AF2"/>
    <w:rsid w:val="00F51E73"/>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26C7"/>
    <w:rsid w:val="00F83776"/>
    <w:rsid w:val="00F8456C"/>
    <w:rsid w:val="00F859D8"/>
    <w:rsid w:val="00F868F5"/>
    <w:rsid w:val="00F9056A"/>
    <w:rsid w:val="00F90F8D"/>
    <w:rsid w:val="00F92782"/>
    <w:rsid w:val="00F92BEE"/>
    <w:rsid w:val="00F93AA9"/>
    <w:rsid w:val="00F9668D"/>
    <w:rsid w:val="00F968BD"/>
    <w:rsid w:val="00F96985"/>
    <w:rsid w:val="00F97838"/>
    <w:rsid w:val="00FA1026"/>
    <w:rsid w:val="00FA2BB3"/>
    <w:rsid w:val="00FB15D8"/>
    <w:rsid w:val="00FB4539"/>
    <w:rsid w:val="00FB4C80"/>
    <w:rsid w:val="00FB4D8E"/>
    <w:rsid w:val="00FB4F15"/>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 w:val="00FF6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0C3049"/>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361521303">
      <w:bodyDiv w:val="1"/>
      <w:marLeft w:val="0"/>
      <w:marRight w:val="0"/>
      <w:marTop w:val="0"/>
      <w:marBottom w:val="0"/>
      <w:divBdr>
        <w:top w:val="none" w:sz="0" w:space="0" w:color="auto"/>
        <w:left w:val="none" w:sz="0" w:space="0" w:color="auto"/>
        <w:bottom w:val="none" w:sz="0" w:space="0" w:color="auto"/>
        <w:right w:val="none" w:sz="0" w:space="0" w:color="auto"/>
      </w:divBdr>
      <w:divsChild>
        <w:div w:id="615673665">
          <w:marLeft w:val="835"/>
          <w:marRight w:val="0"/>
          <w:marTop w:val="120"/>
          <w:marBottom w:val="0"/>
          <w:divBdr>
            <w:top w:val="none" w:sz="0" w:space="0" w:color="auto"/>
            <w:left w:val="none" w:sz="0" w:space="0" w:color="auto"/>
            <w:bottom w:val="none" w:sz="0" w:space="0" w:color="auto"/>
            <w:right w:val="none" w:sz="0" w:space="0" w:color="auto"/>
          </w:divBdr>
        </w:div>
        <w:div w:id="1482504911">
          <w:marLeft w:val="1411"/>
          <w:marRight w:val="0"/>
          <w:marTop w:val="120"/>
          <w:marBottom w:val="0"/>
          <w:divBdr>
            <w:top w:val="none" w:sz="0" w:space="0" w:color="auto"/>
            <w:left w:val="none" w:sz="0" w:space="0" w:color="auto"/>
            <w:bottom w:val="none" w:sz="0" w:space="0" w:color="auto"/>
            <w:right w:val="none" w:sz="0" w:space="0" w:color="auto"/>
          </w:divBdr>
        </w:div>
        <w:div w:id="860824050">
          <w:marLeft w:val="1411"/>
          <w:marRight w:val="0"/>
          <w:marTop w:val="120"/>
          <w:marBottom w:val="0"/>
          <w:divBdr>
            <w:top w:val="none" w:sz="0" w:space="0" w:color="auto"/>
            <w:left w:val="none" w:sz="0" w:space="0" w:color="auto"/>
            <w:bottom w:val="none" w:sz="0" w:space="0" w:color="auto"/>
            <w:right w:val="none" w:sz="0" w:space="0" w:color="auto"/>
          </w:divBdr>
        </w:div>
        <w:div w:id="2049060675">
          <w:marLeft w:val="835"/>
          <w:marRight w:val="0"/>
          <w:marTop w:val="120"/>
          <w:marBottom w:val="0"/>
          <w:divBdr>
            <w:top w:val="none" w:sz="0" w:space="0" w:color="auto"/>
            <w:left w:val="none" w:sz="0" w:space="0" w:color="auto"/>
            <w:bottom w:val="none" w:sz="0" w:space="0" w:color="auto"/>
            <w:right w:val="none" w:sz="0" w:space="0" w:color="auto"/>
          </w:divBdr>
        </w:div>
        <w:div w:id="862287698">
          <w:marLeft w:val="1411"/>
          <w:marRight w:val="0"/>
          <w:marTop w:val="120"/>
          <w:marBottom w:val="0"/>
          <w:divBdr>
            <w:top w:val="none" w:sz="0" w:space="0" w:color="auto"/>
            <w:left w:val="none" w:sz="0" w:space="0" w:color="auto"/>
            <w:bottom w:val="none" w:sz="0" w:space="0" w:color="auto"/>
            <w:right w:val="none" w:sz="0" w:space="0" w:color="auto"/>
          </w:divBdr>
        </w:div>
        <w:div w:id="1806700384">
          <w:marLeft w:val="1411"/>
          <w:marRight w:val="0"/>
          <w:marTop w:val="120"/>
          <w:marBottom w:val="0"/>
          <w:divBdr>
            <w:top w:val="none" w:sz="0" w:space="0" w:color="auto"/>
            <w:left w:val="none" w:sz="0" w:space="0" w:color="auto"/>
            <w:bottom w:val="none" w:sz="0" w:space="0" w:color="auto"/>
            <w:right w:val="none" w:sz="0" w:space="0" w:color="auto"/>
          </w:divBdr>
        </w:div>
        <w:div w:id="906912889">
          <w:marLeft w:val="835"/>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769274691">
      <w:bodyDiv w:val="1"/>
      <w:marLeft w:val="0"/>
      <w:marRight w:val="0"/>
      <w:marTop w:val="0"/>
      <w:marBottom w:val="0"/>
      <w:divBdr>
        <w:top w:val="none" w:sz="0" w:space="0" w:color="auto"/>
        <w:left w:val="none" w:sz="0" w:space="0" w:color="auto"/>
        <w:bottom w:val="none" w:sz="0" w:space="0" w:color="auto"/>
        <w:right w:val="none" w:sz="0" w:space="0" w:color="auto"/>
      </w:divBdr>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906532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74A78889-C5B0-4F65-9FBB-BBC9E593B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27</TotalTime>
  <Pages>3</Pages>
  <Words>725</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10</cp:revision>
  <cp:lastPrinted>2008-01-31T06:09:00Z</cp:lastPrinted>
  <dcterms:created xsi:type="dcterms:W3CDTF">2017-08-11T08:53:00Z</dcterms:created>
  <dcterms:modified xsi:type="dcterms:W3CDTF">2017-08-11T17:56:00Z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